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E15F6" w14:textId="77777777" w:rsidR="00E04617" w:rsidRPr="005A2913" w:rsidRDefault="00E04617" w:rsidP="00AE5793">
      <w:pPr>
        <w:widowControl w:val="0"/>
        <w:spacing w:after="0" w:line="240" w:lineRule="auto"/>
        <w:rPr>
          <w:rFonts w:ascii="Garamond" w:eastAsia="Garamond" w:hAnsi="Garamond" w:cs="Garamond"/>
          <w:highlight w:val="white"/>
          <w:u w:val="single"/>
        </w:rPr>
      </w:pPr>
      <w:r w:rsidRPr="005A2913">
        <w:rPr>
          <w:rFonts w:ascii="Garamond" w:eastAsia="Garamond" w:hAnsi="Garamond" w:cs="Garamond"/>
          <w:highlight w:val="white"/>
          <w:u w:val="single"/>
        </w:rPr>
        <w:t>What is the Scope of Work</w:t>
      </w:r>
      <w:r w:rsidR="00B32E03" w:rsidRPr="005A2913">
        <w:rPr>
          <w:rFonts w:ascii="Garamond" w:eastAsia="Garamond" w:hAnsi="Garamond" w:cs="Garamond"/>
          <w:highlight w:val="white"/>
          <w:u w:val="single"/>
        </w:rPr>
        <w:t xml:space="preserve"> (SoW)</w:t>
      </w:r>
      <w:r w:rsidRPr="005A2913">
        <w:rPr>
          <w:rFonts w:ascii="Garamond" w:eastAsia="Garamond" w:hAnsi="Garamond" w:cs="Garamond"/>
          <w:highlight w:val="white"/>
          <w:u w:val="single"/>
        </w:rPr>
        <w:t xml:space="preserve"> checklist?</w:t>
      </w:r>
    </w:p>
    <w:p w14:paraId="544D2B8C" w14:textId="77777777" w:rsidR="00B32E03" w:rsidRPr="005A2913" w:rsidRDefault="00951642" w:rsidP="00AE5793">
      <w:pPr>
        <w:pStyle w:val="ListParagraph"/>
        <w:widowControl w:val="0"/>
        <w:numPr>
          <w:ilvl w:val="0"/>
          <w:numId w:val="1"/>
        </w:numPr>
        <w:rPr>
          <w:rFonts w:ascii="Garamond" w:eastAsia="Garamond" w:hAnsi="Garamond" w:cs="Garamond"/>
          <w:sz w:val="22"/>
          <w:szCs w:val="22"/>
          <w:highlight w:val="white"/>
        </w:rPr>
      </w:pPr>
      <w:r w:rsidRPr="005A2913">
        <w:rPr>
          <w:rFonts w:ascii="Garamond" w:eastAsia="Garamond" w:hAnsi="Garamond" w:cs="Garamond"/>
          <w:sz w:val="22"/>
          <w:szCs w:val="22"/>
          <w:highlight w:val="white"/>
        </w:rPr>
        <w:t xml:space="preserve">This SoW checklist is </w:t>
      </w:r>
      <w:r w:rsidR="009116C8" w:rsidRPr="005A2913">
        <w:rPr>
          <w:rFonts w:ascii="Garamond" w:eastAsia="Garamond" w:hAnsi="Garamond" w:cs="Garamond"/>
          <w:sz w:val="22"/>
          <w:szCs w:val="22"/>
          <w:highlight w:val="white"/>
        </w:rPr>
        <w:t>a step-by-step</w:t>
      </w:r>
      <w:r w:rsidR="007D07DC" w:rsidRPr="005A2913">
        <w:rPr>
          <w:rFonts w:ascii="Garamond" w:eastAsia="Garamond" w:hAnsi="Garamond" w:cs="Garamond"/>
          <w:sz w:val="22"/>
          <w:szCs w:val="22"/>
          <w:highlight w:val="white"/>
        </w:rPr>
        <w:t xml:space="preserve"> guide to writing </w:t>
      </w:r>
      <w:proofErr w:type="gramStart"/>
      <w:r w:rsidR="2CC81106" w:rsidRPr="005A2913">
        <w:rPr>
          <w:rFonts w:ascii="Garamond" w:eastAsia="Garamond" w:hAnsi="Garamond" w:cs="Garamond"/>
          <w:sz w:val="22"/>
          <w:szCs w:val="22"/>
          <w:highlight w:val="white"/>
        </w:rPr>
        <w:t>a</w:t>
      </w:r>
      <w:r w:rsidR="00DF089E" w:rsidRPr="005A2913">
        <w:rPr>
          <w:rFonts w:ascii="Garamond" w:eastAsia="Garamond" w:hAnsi="Garamond" w:cs="Garamond"/>
          <w:sz w:val="22"/>
          <w:szCs w:val="22"/>
          <w:highlight w:val="white"/>
        </w:rPr>
        <w:t>n</w:t>
      </w:r>
      <w:proofErr w:type="gramEnd"/>
      <w:r w:rsidR="007D07DC" w:rsidRPr="005A2913">
        <w:rPr>
          <w:rFonts w:ascii="Garamond" w:eastAsia="Garamond" w:hAnsi="Garamond" w:cs="Garamond"/>
          <w:sz w:val="22"/>
          <w:szCs w:val="22"/>
          <w:highlight w:val="white"/>
        </w:rPr>
        <w:t xml:space="preserve"> SoW for commissioning final evaluations</w:t>
      </w:r>
      <w:r w:rsidR="003E14F1" w:rsidRPr="005A2913">
        <w:rPr>
          <w:rFonts w:ascii="Garamond" w:eastAsia="Garamond" w:hAnsi="Garamond" w:cs="Garamond"/>
          <w:sz w:val="22"/>
          <w:szCs w:val="22"/>
          <w:highlight w:val="white"/>
        </w:rPr>
        <w:t>.</w:t>
      </w:r>
    </w:p>
    <w:p w14:paraId="2F8C8802" w14:textId="77777777" w:rsidR="00DD7609" w:rsidRPr="005A2913" w:rsidRDefault="009D385D" w:rsidP="00AE5793">
      <w:pPr>
        <w:pStyle w:val="ListParagraph"/>
        <w:widowControl w:val="0"/>
        <w:numPr>
          <w:ilvl w:val="0"/>
          <w:numId w:val="1"/>
        </w:numPr>
        <w:rPr>
          <w:rFonts w:ascii="Garamond" w:eastAsia="Garamond" w:hAnsi="Garamond" w:cs="Garamond"/>
          <w:sz w:val="22"/>
          <w:szCs w:val="22"/>
          <w:highlight w:val="white"/>
        </w:rPr>
      </w:pPr>
      <w:r w:rsidRPr="005A2913">
        <w:rPr>
          <w:rFonts w:ascii="Garamond" w:eastAsia="Garamond" w:hAnsi="Garamond" w:cs="Garamond"/>
          <w:sz w:val="22"/>
          <w:szCs w:val="22"/>
          <w:highlight w:val="white"/>
        </w:rPr>
        <w:t xml:space="preserve">SoWs are a crucial component </w:t>
      </w:r>
      <w:r w:rsidR="00C7303D" w:rsidRPr="005A2913">
        <w:rPr>
          <w:rFonts w:ascii="Garamond" w:eastAsia="Garamond" w:hAnsi="Garamond" w:cs="Garamond"/>
          <w:sz w:val="22"/>
          <w:szCs w:val="22"/>
          <w:highlight w:val="white"/>
        </w:rPr>
        <w:t xml:space="preserve">in ensuring </w:t>
      </w:r>
      <w:r w:rsidR="005F7AD5" w:rsidRPr="005A2913">
        <w:rPr>
          <w:rFonts w:ascii="Garamond" w:eastAsia="Garamond" w:hAnsi="Garamond" w:cs="Garamond"/>
          <w:sz w:val="22"/>
          <w:szCs w:val="22"/>
          <w:highlight w:val="white"/>
        </w:rPr>
        <w:t xml:space="preserve">that evaluations </w:t>
      </w:r>
      <w:r w:rsidR="00220756" w:rsidRPr="005A2913">
        <w:rPr>
          <w:rFonts w:ascii="Garamond" w:eastAsia="Garamond" w:hAnsi="Garamond" w:cs="Garamond"/>
          <w:sz w:val="22"/>
          <w:szCs w:val="22"/>
          <w:highlight w:val="white"/>
        </w:rPr>
        <w:t xml:space="preserve">answer the questions </w:t>
      </w:r>
      <w:r w:rsidR="004D59C6" w:rsidRPr="005A2913">
        <w:rPr>
          <w:rFonts w:ascii="Garamond" w:eastAsia="Garamond" w:hAnsi="Garamond" w:cs="Garamond"/>
          <w:sz w:val="22"/>
          <w:szCs w:val="22"/>
          <w:highlight w:val="white"/>
        </w:rPr>
        <w:t xml:space="preserve">you need to ask </w:t>
      </w:r>
      <w:r w:rsidR="00953909" w:rsidRPr="005A2913">
        <w:rPr>
          <w:rFonts w:ascii="Garamond" w:eastAsia="Garamond" w:hAnsi="Garamond" w:cs="Garamond"/>
          <w:sz w:val="22"/>
          <w:szCs w:val="22"/>
          <w:highlight w:val="white"/>
        </w:rPr>
        <w:t>about your program</w:t>
      </w:r>
      <w:r w:rsidR="00507CAD" w:rsidRPr="005A2913">
        <w:rPr>
          <w:rFonts w:ascii="Garamond" w:eastAsia="Garamond" w:hAnsi="Garamond" w:cs="Garamond"/>
          <w:sz w:val="22"/>
          <w:szCs w:val="22"/>
          <w:highlight w:val="white"/>
        </w:rPr>
        <w:t>, comply with important rules and procedures</w:t>
      </w:r>
      <w:r w:rsidR="00094C45" w:rsidRPr="005A2913">
        <w:rPr>
          <w:rFonts w:ascii="Garamond" w:eastAsia="Garamond" w:hAnsi="Garamond" w:cs="Garamond"/>
          <w:sz w:val="22"/>
          <w:szCs w:val="22"/>
          <w:highlight w:val="white"/>
        </w:rPr>
        <w:t xml:space="preserve"> and</w:t>
      </w:r>
      <w:r w:rsidR="00507CAD" w:rsidRPr="005A2913">
        <w:rPr>
          <w:rFonts w:ascii="Garamond" w:eastAsia="Garamond" w:hAnsi="Garamond" w:cs="Garamond"/>
          <w:sz w:val="22"/>
          <w:szCs w:val="22"/>
          <w:highlight w:val="white"/>
        </w:rPr>
        <w:t xml:space="preserve"> </w:t>
      </w:r>
      <w:r w:rsidR="009311D8" w:rsidRPr="005A2913">
        <w:rPr>
          <w:rFonts w:ascii="Garamond" w:eastAsia="Garamond" w:hAnsi="Garamond" w:cs="Garamond"/>
          <w:sz w:val="22"/>
          <w:szCs w:val="22"/>
          <w:highlight w:val="white"/>
        </w:rPr>
        <w:t>are well</w:t>
      </w:r>
      <w:r w:rsidR="00337EC0" w:rsidRPr="005A2913">
        <w:rPr>
          <w:rFonts w:ascii="Garamond" w:eastAsia="Garamond" w:hAnsi="Garamond" w:cs="Garamond"/>
          <w:sz w:val="22"/>
          <w:szCs w:val="22"/>
          <w:highlight w:val="white"/>
        </w:rPr>
        <w:t>-</w:t>
      </w:r>
      <w:r w:rsidR="00094C45" w:rsidRPr="005A2913">
        <w:rPr>
          <w:rFonts w:ascii="Garamond" w:eastAsia="Garamond" w:hAnsi="Garamond" w:cs="Garamond"/>
          <w:sz w:val="22"/>
          <w:szCs w:val="22"/>
          <w:highlight w:val="white"/>
        </w:rPr>
        <w:t xml:space="preserve"> </w:t>
      </w:r>
      <w:r w:rsidR="009311D8" w:rsidRPr="005A2913">
        <w:rPr>
          <w:rFonts w:ascii="Garamond" w:eastAsia="Garamond" w:hAnsi="Garamond" w:cs="Garamond"/>
          <w:sz w:val="22"/>
          <w:szCs w:val="22"/>
          <w:highlight w:val="white"/>
        </w:rPr>
        <w:t>planned</w:t>
      </w:r>
      <w:r w:rsidR="00094C45" w:rsidRPr="005A2913">
        <w:rPr>
          <w:rFonts w:ascii="Garamond" w:eastAsia="Garamond" w:hAnsi="Garamond" w:cs="Garamond"/>
          <w:sz w:val="22"/>
          <w:szCs w:val="22"/>
          <w:highlight w:val="white"/>
        </w:rPr>
        <w:t>, budgeted and executed</w:t>
      </w:r>
      <w:r w:rsidR="003E14F1" w:rsidRPr="005A2913">
        <w:rPr>
          <w:rFonts w:ascii="Garamond" w:eastAsia="Garamond" w:hAnsi="Garamond" w:cs="Garamond"/>
          <w:sz w:val="22"/>
          <w:szCs w:val="22"/>
          <w:highlight w:val="white"/>
        </w:rPr>
        <w:t>.</w:t>
      </w:r>
    </w:p>
    <w:p w14:paraId="3D4A7FA8" w14:textId="77777777" w:rsidR="00094C45" w:rsidRPr="005A2913" w:rsidRDefault="0052446E" w:rsidP="00A535EE">
      <w:pPr>
        <w:pStyle w:val="ListParagraph"/>
        <w:widowControl w:val="0"/>
        <w:numPr>
          <w:ilvl w:val="0"/>
          <w:numId w:val="1"/>
        </w:numPr>
        <w:rPr>
          <w:rFonts w:ascii="Garamond" w:eastAsia="Garamond" w:hAnsi="Garamond" w:cs="Garamond"/>
          <w:sz w:val="22"/>
          <w:szCs w:val="22"/>
          <w:highlight w:val="white"/>
        </w:rPr>
      </w:pPr>
      <w:proofErr w:type="gramStart"/>
      <w:r w:rsidRPr="005A2913">
        <w:rPr>
          <w:rFonts w:ascii="Garamond" w:eastAsia="Garamond" w:hAnsi="Garamond" w:cs="Garamond"/>
          <w:sz w:val="22"/>
          <w:szCs w:val="22"/>
          <w:highlight w:val="white"/>
        </w:rPr>
        <w:t>In order to</w:t>
      </w:r>
      <w:proofErr w:type="gramEnd"/>
      <w:r w:rsidRPr="005A2913">
        <w:rPr>
          <w:rFonts w:ascii="Garamond" w:eastAsia="Garamond" w:hAnsi="Garamond" w:cs="Garamond"/>
          <w:sz w:val="22"/>
          <w:szCs w:val="22"/>
          <w:highlight w:val="white"/>
        </w:rPr>
        <w:t xml:space="preserve"> </w:t>
      </w:r>
      <w:r w:rsidR="006D7344" w:rsidRPr="005A2913">
        <w:rPr>
          <w:rFonts w:ascii="Garamond" w:eastAsia="Garamond" w:hAnsi="Garamond" w:cs="Garamond"/>
          <w:sz w:val="22"/>
          <w:szCs w:val="22"/>
          <w:highlight w:val="white"/>
        </w:rPr>
        <w:t xml:space="preserve">write a </w:t>
      </w:r>
      <w:r w:rsidR="00004862" w:rsidRPr="005A2913">
        <w:rPr>
          <w:rFonts w:ascii="Garamond" w:eastAsia="Garamond" w:hAnsi="Garamond" w:cs="Garamond"/>
          <w:sz w:val="22"/>
          <w:szCs w:val="22"/>
          <w:highlight w:val="white"/>
        </w:rPr>
        <w:t xml:space="preserve">strong SoW, it is important to </w:t>
      </w:r>
      <w:r w:rsidR="00ED430A" w:rsidRPr="005A2913">
        <w:rPr>
          <w:rFonts w:ascii="Garamond" w:eastAsia="Garamond" w:hAnsi="Garamond" w:cs="Garamond"/>
          <w:sz w:val="22"/>
          <w:szCs w:val="22"/>
          <w:highlight w:val="white"/>
        </w:rPr>
        <w:t xml:space="preserve">include key information about the intervention, the questions you need answering </w:t>
      </w:r>
      <w:r w:rsidR="00E37B27" w:rsidRPr="005A2913">
        <w:rPr>
          <w:rFonts w:ascii="Garamond" w:eastAsia="Garamond" w:hAnsi="Garamond" w:cs="Garamond"/>
          <w:sz w:val="22"/>
          <w:szCs w:val="22"/>
          <w:highlight w:val="white"/>
        </w:rPr>
        <w:t xml:space="preserve">and the expectations </w:t>
      </w:r>
      <w:r w:rsidR="005E6CB3" w:rsidRPr="005A2913">
        <w:rPr>
          <w:rFonts w:ascii="Garamond" w:eastAsia="Garamond" w:hAnsi="Garamond" w:cs="Garamond"/>
          <w:sz w:val="22"/>
          <w:szCs w:val="22"/>
          <w:highlight w:val="white"/>
        </w:rPr>
        <w:t xml:space="preserve">you have about the work you are commissioning. </w:t>
      </w:r>
      <w:r w:rsidR="00D444B6" w:rsidRPr="005A2913">
        <w:rPr>
          <w:rFonts w:ascii="Garamond" w:eastAsia="Garamond" w:hAnsi="Garamond" w:cs="Garamond"/>
          <w:sz w:val="22"/>
          <w:szCs w:val="22"/>
          <w:highlight w:val="white"/>
        </w:rPr>
        <w:t xml:space="preserve">The </w:t>
      </w:r>
      <w:r w:rsidR="00337EC0" w:rsidRPr="005A2913">
        <w:rPr>
          <w:rFonts w:ascii="Garamond" w:eastAsia="Garamond" w:hAnsi="Garamond" w:cs="Garamond"/>
          <w:sz w:val="22"/>
          <w:szCs w:val="22"/>
          <w:highlight w:val="white"/>
        </w:rPr>
        <w:t>SoW</w:t>
      </w:r>
      <w:r w:rsidR="00D444B6" w:rsidRPr="005A2913">
        <w:rPr>
          <w:rFonts w:ascii="Garamond" w:eastAsia="Garamond" w:hAnsi="Garamond" w:cs="Garamond"/>
          <w:sz w:val="22"/>
          <w:szCs w:val="22"/>
          <w:highlight w:val="white"/>
        </w:rPr>
        <w:t xml:space="preserve"> must be precise, comprehensive</w:t>
      </w:r>
      <w:r w:rsidR="00337EC0" w:rsidRPr="005A2913">
        <w:rPr>
          <w:rFonts w:ascii="Garamond" w:eastAsia="Garamond" w:hAnsi="Garamond" w:cs="Garamond"/>
          <w:sz w:val="22"/>
          <w:szCs w:val="22"/>
          <w:highlight w:val="white"/>
        </w:rPr>
        <w:t>, well-structured and concise.</w:t>
      </w:r>
    </w:p>
    <w:p w14:paraId="6E101C15" w14:textId="77777777" w:rsidR="00DA26AF" w:rsidRPr="005A2913" w:rsidRDefault="004E7ED7" w:rsidP="00AE5793">
      <w:pPr>
        <w:pStyle w:val="ListParagraph"/>
        <w:widowControl w:val="0"/>
        <w:numPr>
          <w:ilvl w:val="0"/>
          <w:numId w:val="1"/>
        </w:numPr>
        <w:rPr>
          <w:rFonts w:ascii="Garamond" w:eastAsia="Garamond" w:hAnsi="Garamond" w:cs="Garamond"/>
          <w:sz w:val="22"/>
          <w:szCs w:val="22"/>
          <w:highlight w:val="white"/>
        </w:rPr>
      </w:pPr>
      <w:r w:rsidRPr="005A2913">
        <w:rPr>
          <w:rFonts w:ascii="Garamond" w:eastAsia="Garamond" w:hAnsi="Garamond" w:cs="Garamond"/>
          <w:sz w:val="22"/>
          <w:szCs w:val="22"/>
          <w:highlight w:val="white"/>
        </w:rPr>
        <w:t>By providing an easy-to-follow, step-by-step proces</w:t>
      </w:r>
      <w:r w:rsidR="00A934E6">
        <w:rPr>
          <w:rFonts w:ascii="Garamond" w:eastAsia="Garamond" w:hAnsi="Garamond" w:cs="Garamond"/>
          <w:sz w:val="22"/>
          <w:szCs w:val="22"/>
          <w:highlight w:val="white"/>
        </w:rPr>
        <w:t>s</w:t>
      </w:r>
      <w:r w:rsidRPr="005A2913">
        <w:rPr>
          <w:rFonts w:ascii="Garamond" w:eastAsia="Garamond" w:hAnsi="Garamond" w:cs="Garamond"/>
          <w:sz w:val="22"/>
          <w:szCs w:val="22"/>
          <w:highlight w:val="white"/>
        </w:rPr>
        <w:t>, t</w:t>
      </w:r>
      <w:r w:rsidR="00DA26AF" w:rsidRPr="005A2913">
        <w:rPr>
          <w:rFonts w:ascii="Garamond" w:eastAsia="Garamond" w:hAnsi="Garamond" w:cs="Garamond"/>
          <w:sz w:val="22"/>
          <w:szCs w:val="22"/>
          <w:highlight w:val="white"/>
        </w:rPr>
        <w:t xml:space="preserve">his checklist </w:t>
      </w:r>
      <w:r w:rsidR="002D5A48" w:rsidRPr="005A2913">
        <w:rPr>
          <w:rFonts w:ascii="Garamond" w:eastAsia="Garamond" w:hAnsi="Garamond" w:cs="Garamond"/>
          <w:sz w:val="22"/>
          <w:szCs w:val="22"/>
          <w:highlight w:val="white"/>
        </w:rPr>
        <w:t xml:space="preserve">is designed to ensure that your SoW </w:t>
      </w:r>
      <w:r w:rsidR="00DD2AA9" w:rsidRPr="005A2913">
        <w:rPr>
          <w:rFonts w:ascii="Garamond" w:eastAsia="Garamond" w:hAnsi="Garamond" w:cs="Garamond"/>
          <w:sz w:val="22"/>
          <w:szCs w:val="22"/>
          <w:highlight w:val="white"/>
        </w:rPr>
        <w:t xml:space="preserve">meets </w:t>
      </w:r>
      <w:proofErr w:type="gramStart"/>
      <w:r w:rsidR="00DD2AA9" w:rsidRPr="005A2913">
        <w:rPr>
          <w:rFonts w:ascii="Garamond" w:eastAsia="Garamond" w:hAnsi="Garamond" w:cs="Garamond"/>
          <w:sz w:val="22"/>
          <w:szCs w:val="22"/>
          <w:highlight w:val="white"/>
        </w:rPr>
        <w:t>all of</w:t>
      </w:r>
      <w:proofErr w:type="gramEnd"/>
      <w:r w:rsidR="00DD2AA9" w:rsidRPr="005A2913">
        <w:rPr>
          <w:rFonts w:ascii="Garamond" w:eastAsia="Garamond" w:hAnsi="Garamond" w:cs="Garamond"/>
          <w:sz w:val="22"/>
          <w:szCs w:val="22"/>
          <w:highlight w:val="white"/>
        </w:rPr>
        <w:t xml:space="preserve"> these objectives. </w:t>
      </w:r>
    </w:p>
    <w:p w14:paraId="7B12397A" w14:textId="77777777" w:rsidR="00C47DFA" w:rsidRPr="005A2913" w:rsidRDefault="00C47DFA" w:rsidP="00AE5793">
      <w:pPr>
        <w:widowControl w:val="0"/>
        <w:spacing w:after="0" w:line="240" w:lineRule="auto"/>
        <w:rPr>
          <w:rFonts w:ascii="Garamond" w:eastAsia="Garamond" w:hAnsi="Garamond" w:cs="Garamond"/>
          <w:u w:val="single"/>
        </w:rPr>
      </w:pPr>
      <w:r w:rsidRPr="005A2913">
        <w:rPr>
          <w:rFonts w:ascii="Garamond" w:eastAsia="Garamond" w:hAnsi="Garamond" w:cs="Garamond"/>
          <w:u w:val="single"/>
        </w:rPr>
        <w:t>How to use this SoW checklist</w:t>
      </w:r>
    </w:p>
    <w:p w14:paraId="0533F43C" w14:textId="1818A65A" w:rsidR="00C425D5" w:rsidRPr="005A2913" w:rsidRDefault="00C47DFA" w:rsidP="00AE5793">
      <w:pPr>
        <w:pStyle w:val="ListParagraph"/>
        <w:widowControl w:val="0"/>
        <w:numPr>
          <w:ilvl w:val="0"/>
          <w:numId w:val="1"/>
        </w:numPr>
        <w:rPr>
          <w:rFonts w:ascii="Garamond" w:eastAsia="Garamond" w:hAnsi="Garamond" w:cs="Garamond"/>
          <w:sz w:val="22"/>
          <w:szCs w:val="22"/>
          <w:highlight w:val="white"/>
        </w:rPr>
      </w:pPr>
      <w:r w:rsidRPr="005A2913">
        <w:rPr>
          <w:rFonts w:ascii="Garamond" w:eastAsia="Garamond" w:hAnsi="Garamond" w:cs="Garamond"/>
          <w:sz w:val="22"/>
          <w:szCs w:val="22"/>
          <w:highlight w:val="white"/>
        </w:rPr>
        <w:t xml:space="preserve">This SoW checklist is divided into </w:t>
      </w:r>
      <w:r w:rsidR="00B95ADC">
        <w:rPr>
          <w:rFonts w:ascii="Garamond" w:eastAsia="Garamond" w:hAnsi="Garamond" w:cs="Garamond"/>
          <w:sz w:val="22"/>
          <w:szCs w:val="22"/>
          <w:highlight w:val="white"/>
        </w:rPr>
        <w:t>five</w:t>
      </w:r>
      <w:r w:rsidRPr="005A2913">
        <w:rPr>
          <w:rFonts w:ascii="Garamond" w:eastAsia="Garamond" w:hAnsi="Garamond" w:cs="Garamond"/>
          <w:sz w:val="22"/>
          <w:szCs w:val="22"/>
          <w:highlight w:val="white"/>
        </w:rPr>
        <w:t xml:space="preserve"> sections</w:t>
      </w:r>
      <w:r w:rsidR="00DB1808" w:rsidRPr="005A2913">
        <w:rPr>
          <w:rFonts w:ascii="Garamond" w:eastAsia="Garamond" w:hAnsi="Garamond" w:cs="Garamond"/>
          <w:sz w:val="22"/>
          <w:szCs w:val="22"/>
          <w:highlight w:val="white"/>
        </w:rPr>
        <w:t>:</w:t>
      </w:r>
      <w:r w:rsidR="00E7390E" w:rsidRPr="005A2913">
        <w:rPr>
          <w:rFonts w:ascii="Garamond" w:eastAsia="Garamond" w:hAnsi="Garamond" w:cs="Garamond"/>
          <w:sz w:val="22"/>
          <w:szCs w:val="22"/>
          <w:highlight w:val="white"/>
        </w:rPr>
        <w:t xml:space="preserve"> Overview, Evaluation Details</w:t>
      </w:r>
      <w:r w:rsidR="00721C55" w:rsidRPr="005A2913">
        <w:rPr>
          <w:rFonts w:ascii="Garamond" w:eastAsia="Garamond" w:hAnsi="Garamond" w:cs="Garamond"/>
          <w:sz w:val="22"/>
          <w:szCs w:val="22"/>
          <w:highlight w:val="white"/>
        </w:rPr>
        <w:t xml:space="preserve">, </w:t>
      </w:r>
      <w:r w:rsidR="00E7390E" w:rsidRPr="005A2913">
        <w:rPr>
          <w:rFonts w:ascii="Garamond" w:eastAsia="Garamond" w:hAnsi="Garamond" w:cs="Garamond"/>
          <w:sz w:val="22"/>
          <w:szCs w:val="22"/>
          <w:highlight w:val="white"/>
        </w:rPr>
        <w:t>Deliverables</w:t>
      </w:r>
      <w:r w:rsidR="00B95ADC">
        <w:rPr>
          <w:rFonts w:ascii="Garamond" w:eastAsia="Garamond" w:hAnsi="Garamond" w:cs="Garamond"/>
          <w:sz w:val="22"/>
          <w:szCs w:val="22"/>
          <w:highlight w:val="white"/>
        </w:rPr>
        <w:t xml:space="preserve">, </w:t>
      </w:r>
      <w:r w:rsidR="00721C55" w:rsidRPr="005A2913">
        <w:rPr>
          <w:rFonts w:ascii="Garamond" w:eastAsia="Garamond" w:hAnsi="Garamond" w:cs="Garamond"/>
          <w:sz w:val="22"/>
          <w:szCs w:val="22"/>
          <w:highlight w:val="white"/>
        </w:rPr>
        <w:t>Annex</w:t>
      </w:r>
      <w:r w:rsidR="00B95ADC">
        <w:rPr>
          <w:rFonts w:ascii="Garamond" w:eastAsia="Garamond" w:hAnsi="Garamond" w:cs="Garamond"/>
          <w:sz w:val="22"/>
          <w:szCs w:val="22"/>
          <w:highlight w:val="white"/>
        </w:rPr>
        <w:t xml:space="preserve"> and Additional Comments</w:t>
      </w:r>
      <w:r w:rsidR="00721C55" w:rsidRPr="005A2913">
        <w:rPr>
          <w:rFonts w:ascii="Garamond" w:eastAsia="Garamond" w:hAnsi="Garamond" w:cs="Garamond"/>
          <w:sz w:val="22"/>
          <w:szCs w:val="22"/>
          <w:highlight w:val="white"/>
        </w:rPr>
        <w:t>.</w:t>
      </w:r>
      <w:r w:rsidR="00C425D5" w:rsidRPr="005A2913">
        <w:rPr>
          <w:rFonts w:ascii="Garamond" w:eastAsia="Garamond" w:hAnsi="Garamond" w:cs="Garamond"/>
          <w:sz w:val="22"/>
          <w:szCs w:val="22"/>
          <w:highlight w:val="white"/>
        </w:rPr>
        <w:t xml:space="preserve"> </w:t>
      </w:r>
    </w:p>
    <w:p w14:paraId="352D5F77" w14:textId="77777777" w:rsidR="00C425D5" w:rsidRPr="005A2913" w:rsidRDefault="00C425D5" w:rsidP="00AE5793">
      <w:pPr>
        <w:pStyle w:val="ListParagraph"/>
        <w:widowControl w:val="0"/>
        <w:numPr>
          <w:ilvl w:val="0"/>
          <w:numId w:val="1"/>
        </w:numPr>
        <w:rPr>
          <w:rFonts w:ascii="Garamond" w:eastAsia="Garamond" w:hAnsi="Garamond" w:cs="Garamond"/>
          <w:sz w:val="22"/>
          <w:szCs w:val="22"/>
          <w:highlight w:val="white"/>
        </w:rPr>
      </w:pPr>
      <w:r w:rsidRPr="005A2913">
        <w:rPr>
          <w:rFonts w:ascii="Garamond" w:eastAsia="Garamond" w:hAnsi="Garamond" w:cs="Garamond"/>
          <w:sz w:val="22"/>
          <w:szCs w:val="22"/>
          <w:highlight w:val="white"/>
        </w:rPr>
        <w:t xml:space="preserve">Within each section, the checklist suggests an order of different elements </w:t>
      </w:r>
      <w:r w:rsidR="00202F79" w:rsidRPr="005A2913">
        <w:rPr>
          <w:rFonts w:ascii="Garamond" w:eastAsia="Garamond" w:hAnsi="Garamond" w:cs="Garamond"/>
          <w:sz w:val="22"/>
          <w:szCs w:val="22"/>
          <w:highlight w:val="white"/>
        </w:rPr>
        <w:t>that need to be included</w:t>
      </w:r>
      <w:r w:rsidRPr="005A2913">
        <w:rPr>
          <w:rFonts w:ascii="Garamond" w:eastAsia="Garamond" w:hAnsi="Garamond" w:cs="Garamond"/>
          <w:sz w:val="22"/>
          <w:szCs w:val="22"/>
          <w:highlight w:val="white"/>
        </w:rPr>
        <w:t>,</w:t>
      </w:r>
      <w:r w:rsidR="003E14F1" w:rsidRPr="005A2913">
        <w:rPr>
          <w:rFonts w:ascii="Garamond" w:eastAsia="Garamond" w:hAnsi="Garamond" w:cs="Garamond"/>
          <w:sz w:val="22"/>
          <w:szCs w:val="22"/>
          <w:highlight w:val="white"/>
        </w:rPr>
        <w:t xml:space="preserve"> though</w:t>
      </w:r>
      <w:r w:rsidRPr="005A2913">
        <w:rPr>
          <w:rFonts w:ascii="Garamond" w:eastAsia="Garamond" w:hAnsi="Garamond" w:cs="Garamond"/>
          <w:sz w:val="22"/>
          <w:szCs w:val="22"/>
          <w:highlight w:val="white"/>
        </w:rPr>
        <w:t xml:space="preserve"> you are free to choose an order that is most appropriate to your </w:t>
      </w:r>
      <w:proofErr w:type="spellStart"/>
      <w:r w:rsidRPr="005A2913">
        <w:rPr>
          <w:rFonts w:ascii="Garamond" w:eastAsia="Garamond" w:hAnsi="Garamond" w:cs="Garamond"/>
          <w:sz w:val="22"/>
          <w:szCs w:val="22"/>
          <w:highlight w:val="white"/>
        </w:rPr>
        <w:t>SoW.</w:t>
      </w:r>
      <w:proofErr w:type="spellEnd"/>
    </w:p>
    <w:p w14:paraId="28B41E84" w14:textId="52159E87" w:rsidR="00915E30" w:rsidRPr="005A2913" w:rsidRDefault="00F516F9" w:rsidP="00AE5793">
      <w:pPr>
        <w:pStyle w:val="ListParagraph"/>
        <w:widowControl w:val="0"/>
        <w:numPr>
          <w:ilvl w:val="0"/>
          <w:numId w:val="1"/>
        </w:numPr>
        <w:rPr>
          <w:rFonts w:ascii="Garamond" w:eastAsia="Garamond" w:hAnsi="Garamond" w:cs="Garamond"/>
          <w:sz w:val="22"/>
          <w:szCs w:val="22"/>
          <w:highlight w:val="white"/>
        </w:rPr>
      </w:pPr>
      <w:r w:rsidRPr="005A2913">
        <w:rPr>
          <w:rFonts w:ascii="Garamond" w:eastAsia="Garamond" w:hAnsi="Garamond" w:cs="Garamond"/>
          <w:sz w:val="22"/>
          <w:szCs w:val="22"/>
          <w:highlight w:val="white"/>
        </w:rPr>
        <w:t xml:space="preserve">As you work through the checklist, </w:t>
      </w:r>
      <w:r w:rsidR="00D66F6E" w:rsidRPr="005A2913">
        <w:rPr>
          <w:rFonts w:ascii="Garamond" w:eastAsia="Garamond" w:hAnsi="Garamond" w:cs="Garamond"/>
          <w:sz w:val="22"/>
          <w:szCs w:val="22"/>
          <w:highlight w:val="white"/>
        </w:rPr>
        <w:t xml:space="preserve">track your progress </w:t>
      </w:r>
      <w:r w:rsidR="001F3B14" w:rsidRPr="005A2913">
        <w:rPr>
          <w:rFonts w:ascii="Garamond" w:eastAsia="Garamond" w:hAnsi="Garamond" w:cs="Garamond"/>
          <w:sz w:val="22"/>
          <w:szCs w:val="22"/>
          <w:highlight w:val="white"/>
        </w:rPr>
        <w:t>by specifying ‘Yes’, ‘No’</w:t>
      </w:r>
      <w:r w:rsidR="00A76248">
        <w:rPr>
          <w:rFonts w:ascii="Garamond" w:eastAsia="Garamond" w:hAnsi="Garamond" w:cs="Garamond"/>
          <w:sz w:val="22"/>
          <w:szCs w:val="22"/>
          <w:highlight w:val="white"/>
        </w:rPr>
        <w:t xml:space="preserve"> or</w:t>
      </w:r>
      <w:r w:rsidR="00BF4BE8">
        <w:rPr>
          <w:rFonts w:ascii="Garamond" w:eastAsia="Garamond" w:hAnsi="Garamond" w:cs="Garamond"/>
          <w:sz w:val="22"/>
          <w:szCs w:val="22"/>
          <w:highlight w:val="white"/>
        </w:rPr>
        <w:t xml:space="preserve"> (where applicable)</w:t>
      </w:r>
      <w:r w:rsidR="00A76248">
        <w:rPr>
          <w:rFonts w:ascii="Garamond" w:eastAsia="Garamond" w:hAnsi="Garamond" w:cs="Garamond"/>
          <w:sz w:val="22"/>
          <w:szCs w:val="22"/>
          <w:highlight w:val="white"/>
        </w:rPr>
        <w:t xml:space="preserve"> </w:t>
      </w:r>
      <w:r w:rsidR="001F3B14" w:rsidRPr="005A2913">
        <w:rPr>
          <w:rFonts w:ascii="Garamond" w:eastAsia="Garamond" w:hAnsi="Garamond" w:cs="Garamond"/>
          <w:sz w:val="22"/>
          <w:szCs w:val="22"/>
          <w:highlight w:val="white"/>
        </w:rPr>
        <w:t xml:space="preserve">‘Partial’ in the right-most column. </w:t>
      </w:r>
      <w:r w:rsidR="00D66F6E" w:rsidRPr="005A2913">
        <w:rPr>
          <w:rFonts w:ascii="Garamond" w:eastAsia="Garamond" w:hAnsi="Garamond" w:cs="Garamond"/>
          <w:sz w:val="22"/>
          <w:szCs w:val="22"/>
          <w:highlight w:val="white"/>
        </w:rPr>
        <w:t xml:space="preserve"> </w:t>
      </w:r>
      <w:r w:rsidR="00915E30" w:rsidRPr="009947B1">
        <w:rPr>
          <w:rFonts w:ascii="Garamond" w:eastAsia="Garamond" w:hAnsi="Garamond" w:cs="Garamond"/>
          <w:sz w:val="22"/>
          <w:szCs w:val="22"/>
        </w:rPr>
        <w:t>Note</w:t>
      </w:r>
      <w:r w:rsidR="00D46C86" w:rsidRPr="009947B1">
        <w:rPr>
          <w:rFonts w:ascii="Garamond" w:eastAsia="Garamond" w:hAnsi="Garamond" w:cs="Garamond"/>
          <w:sz w:val="22"/>
          <w:szCs w:val="22"/>
        </w:rPr>
        <w:t>:</w:t>
      </w:r>
      <w:r w:rsidR="00915E30" w:rsidRPr="009947B1">
        <w:rPr>
          <w:rFonts w:ascii="Garamond" w:eastAsia="Garamond" w:hAnsi="Garamond" w:cs="Garamond"/>
          <w:sz w:val="22"/>
          <w:szCs w:val="22"/>
        </w:rPr>
        <w:t xml:space="preserve"> </w:t>
      </w:r>
      <w:r w:rsidR="00BF4BE8">
        <w:rPr>
          <w:rFonts w:ascii="Garamond" w:eastAsia="Garamond" w:hAnsi="Garamond" w:cs="Garamond"/>
          <w:sz w:val="22"/>
          <w:szCs w:val="22"/>
        </w:rPr>
        <w:t>the</w:t>
      </w:r>
      <w:r w:rsidR="00D46C86" w:rsidRPr="009947B1">
        <w:rPr>
          <w:rFonts w:ascii="Garamond" w:eastAsia="Garamond" w:hAnsi="Garamond" w:cs="Garamond"/>
          <w:sz w:val="22"/>
          <w:szCs w:val="22"/>
        </w:rPr>
        <w:t xml:space="preserve"> </w:t>
      </w:r>
      <w:r w:rsidR="00612426" w:rsidRPr="009947B1">
        <w:rPr>
          <w:rFonts w:ascii="Garamond" w:eastAsia="Garamond" w:hAnsi="Garamond" w:cs="Garamond"/>
          <w:sz w:val="22"/>
          <w:szCs w:val="22"/>
        </w:rPr>
        <w:t xml:space="preserve">checklist prompt (each subsection number) must be fully met for </w:t>
      </w:r>
      <w:r w:rsidR="00A76248">
        <w:rPr>
          <w:rFonts w:ascii="Garamond" w:eastAsia="Garamond" w:hAnsi="Garamond" w:cs="Garamond"/>
          <w:sz w:val="22"/>
          <w:szCs w:val="22"/>
        </w:rPr>
        <w:t xml:space="preserve">the </w:t>
      </w:r>
      <w:r w:rsidR="00612426" w:rsidRPr="009947B1">
        <w:rPr>
          <w:rFonts w:ascii="Garamond" w:eastAsia="Garamond" w:hAnsi="Garamond" w:cs="Garamond"/>
          <w:sz w:val="22"/>
          <w:szCs w:val="22"/>
        </w:rPr>
        <w:t xml:space="preserve">user to enter </w:t>
      </w:r>
      <w:r w:rsidR="00915E30" w:rsidRPr="009947B1">
        <w:rPr>
          <w:rFonts w:ascii="Garamond" w:eastAsia="Garamond" w:hAnsi="Garamond" w:cs="Garamond"/>
          <w:sz w:val="22"/>
          <w:szCs w:val="22"/>
        </w:rPr>
        <w:t>‘Yes’</w:t>
      </w:r>
      <w:r w:rsidR="009947B1" w:rsidRPr="009947B1">
        <w:rPr>
          <w:rFonts w:ascii="Garamond" w:eastAsia="Garamond" w:hAnsi="Garamond" w:cs="Garamond"/>
          <w:sz w:val="22"/>
          <w:szCs w:val="22"/>
        </w:rPr>
        <w:t xml:space="preserve"> as the status</w:t>
      </w:r>
      <w:r w:rsidR="00915E30" w:rsidRPr="005A2913">
        <w:rPr>
          <w:rFonts w:ascii="Garamond" w:eastAsia="Garamond" w:hAnsi="Garamond" w:cs="Garamond"/>
          <w:sz w:val="22"/>
          <w:szCs w:val="22"/>
          <w:highlight w:val="white"/>
        </w:rPr>
        <w:t>. When the result is “P ”(Partial), add a comment to explain what is missing.</w:t>
      </w:r>
    </w:p>
    <w:p w14:paraId="21036FF8" w14:textId="77777777" w:rsidR="00B6260B" w:rsidRPr="005A2913" w:rsidRDefault="00DE226E" w:rsidP="00AE5793">
      <w:pPr>
        <w:pStyle w:val="ListParagraph"/>
        <w:widowControl w:val="0"/>
        <w:numPr>
          <w:ilvl w:val="0"/>
          <w:numId w:val="1"/>
        </w:numPr>
        <w:rPr>
          <w:rFonts w:ascii="Garamond" w:eastAsia="Garamond" w:hAnsi="Garamond" w:cs="Garamond"/>
          <w:sz w:val="22"/>
          <w:szCs w:val="22"/>
          <w:highlight w:val="white"/>
        </w:rPr>
      </w:pPr>
      <w:r w:rsidRPr="005A2913">
        <w:rPr>
          <w:rFonts w:ascii="Garamond" w:eastAsia="Garamond" w:hAnsi="Garamond" w:cs="Garamond"/>
          <w:sz w:val="22"/>
          <w:szCs w:val="22"/>
          <w:highlight w:val="white"/>
        </w:rPr>
        <w:t>Th</w:t>
      </w:r>
      <w:r w:rsidR="00151F57" w:rsidRPr="005A2913">
        <w:rPr>
          <w:rFonts w:ascii="Garamond" w:eastAsia="Garamond" w:hAnsi="Garamond" w:cs="Garamond"/>
          <w:sz w:val="22"/>
          <w:szCs w:val="22"/>
          <w:highlight w:val="white"/>
        </w:rPr>
        <w:t>e</w:t>
      </w:r>
      <w:r w:rsidRPr="005A2913">
        <w:rPr>
          <w:rFonts w:ascii="Garamond" w:eastAsia="Garamond" w:hAnsi="Garamond" w:cs="Garamond"/>
          <w:sz w:val="22"/>
          <w:szCs w:val="22"/>
          <w:highlight w:val="white"/>
        </w:rPr>
        <w:t xml:space="preserve"> checklist </w:t>
      </w:r>
      <w:r w:rsidR="00151F57" w:rsidRPr="005A2913">
        <w:rPr>
          <w:rFonts w:ascii="Garamond" w:eastAsia="Garamond" w:hAnsi="Garamond" w:cs="Garamond"/>
          <w:sz w:val="22"/>
          <w:szCs w:val="22"/>
          <w:highlight w:val="white"/>
        </w:rPr>
        <w:t xml:space="preserve">is designed to be flexible and caters to a range of programmatic needs. In the </w:t>
      </w:r>
      <w:r w:rsidR="00E7711E" w:rsidRPr="005A2913">
        <w:rPr>
          <w:rFonts w:ascii="Garamond" w:eastAsia="Garamond" w:hAnsi="Garamond" w:cs="Garamond"/>
          <w:sz w:val="22"/>
          <w:szCs w:val="22"/>
          <w:highlight w:val="white"/>
        </w:rPr>
        <w:t>comments provided</w:t>
      </w:r>
      <w:r w:rsidR="00151F57" w:rsidRPr="005A2913">
        <w:rPr>
          <w:rFonts w:ascii="Garamond" w:eastAsia="Garamond" w:hAnsi="Garamond" w:cs="Garamond"/>
          <w:sz w:val="22"/>
          <w:szCs w:val="22"/>
          <w:highlight w:val="white"/>
        </w:rPr>
        <w:t xml:space="preserve">, </w:t>
      </w:r>
      <w:r w:rsidR="00D41B89" w:rsidRPr="005A2913">
        <w:rPr>
          <w:rFonts w:ascii="Garamond" w:eastAsia="Garamond" w:hAnsi="Garamond" w:cs="Garamond"/>
          <w:sz w:val="22"/>
          <w:szCs w:val="22"/>
          <w:highlight w:val="white"/>
        </w:rPr>
        <w:t xml:space="preserve">you will sometimes see ‘either/or’ options, together with guidance </w:t>
      </w:r>
      <w:r w:rsidR="00DD6134" w:rsidRPr="005A2913">
        <w:rPr>
          <w:rFonts w:ascii="Garamond" w:eastAsia="Garamond" w:hAnsi="Garamond" w:cs="Garamond"/>
          <w:sz w:val="22"/>
          <w:szCs w:val="22"/>
          <w:highlight w:val="white"/>
        </w:rPr>
        <w:t xml:space="preserve">to help you </w:t>
      </w:r>
      <w:r w:rsidR="001024EE" w:rsidRPr="005A2913">
        <w:rPr>
          <w:rFonts w:ascii="Garamond" w:eastAsia="Garamond" w:hAnsi="Garamond" w:cs="Garamond"/>
          <w:sz w:val="22"/>
          <w:szCs w:val="22"/>
          <w:highlight w:val="white"/>
        </w:rPr>
        <w:t xml:space="preserve">choose </w:t>
      </w:r>
      <w:r w:rsidR="00DD6134" w:rsidRPr="005A2913">
        <w:rPr>
          <w:rFonts w:ascii="Garamond" w:eastAsia="Garamond" w:hAnsi="Garamond" w:cs="Garamond"/>
          <w:sz w:val="22"/>
          <w:szCs w:val="22"/>
          <w:highlight w:val="white"/>
        </w:rPr>
        <w:t>the best course of action.</w:t>
      </w:r>
    </w:p>
    <w:p w14:paraId="1BEB318C" w14:textId="77777777" w:rsidR="00B32E03" w:rsidRPr="005A2913" w:rsidRDefault="00FA6A4D" w:rsidP="00AE5793">
      <w:pPr>
        <w:widowControl w:val="0"/>
        <w:spacing w:after="0" w:line="240" w:lineRule="auto"/>
        <w:rPr>
          <w:rFonts w:ascii="Garamond" w:eastAsia="Garamond" w:hAnsi="Garamond" w:cs="Garamond"/>
          <w:highlight w:val="white"/>
          <w:u w:val="single"/>
        </w:rPr>
      </w:pPr>
      <w:r w:rsidRPr="005A2913">
        <w:rPr>
          <w:rFonts w:ascii="Garamond" w:eastAsia="Garamond" w:hAnsi="Garamond" w:cs="Garamond"/>
          <w:highlight w:val="white"/>
          <w:u w:val="single"/>
        </w:rPr>
        <w:t>Notes to consider</w:t>
      </w:r>
    </w:p>
    <w:p w14:paraId="28D88108" w14:textId="77777777" w:rsidR="007C6123" w:rsidRPr="005A2913" w:rsidRDefault="00103514" w:rsidP="00AE5793">
      <w:pPr>
        <w:pStyle w:val="ListParagraph"/>
        <w:widowControl w:val="0"/>
        <w:numPr>
          <w:ilvl w:val="0"/>
          <w:numId w:val="1"/>
        </w:numPr>
        <w:rPr>
          <w:rFonts w:ascii="Garamond" w:eastAsia="Garamond" w:hAnsi="Garamond" w:cs="Garamond"/>
          <w:sz w:val="22"/>
          <w:szCs w:val="22"/>
          <w:highlight w:val="white"/>
        </w:rPr>
      </w:pPr>
      <w:r w:rsidRPr="005A2913">
        <w:rPr>
          <w:rFonts w:ascii="Garamond" w:eastAsia="Garamond" w:hAnsi="Garamond" w:cs="Garamond"/>
          <w:sz w:val="22"/>
          <w:szCs w:val="22"/>
          <w:highlight w:val="white"/>
        </w:rPr>
        <w:t>The term ‘</w:t>
      </w:r>
      <w:r w:rsidR="007C7D2A" w:rsidRPr="005A2913">
        <w:rPr>
          <w:rFonts w:ascii="Garamond" w:eastAsia="Garamond" w:hAnsi="Garamond" w:cs="Garamond"/>
          <w:sz w:val="22"/>
          <w:szCs w:val="22"/>
          <w:highlight w:val="white"/>
        </w:rPr>
        <w:t>Scope of Work</w:t>
      </w:r>
      <w:r w:rsidRPr="005A2913">
        <w:rPr>
          <w:rFonts w:ascii="Garamond" w:eastAsia="Garamond" w:hAnsi="Garamond" w:cs="Garamond"/>
          <w:sz w:val="22"/>
          <w:szCs w:val="22"/>
          <w:highlight w:val="white"/>
        </w:rPr>
        <w:t>’</w:t>
      </w:r>
      <w:r w:rsidR="007C7D2A" w:rsidRPr="005A2913">
        <w:rPr>
          <w:rFonts w:ascii="Garamond" w:eastAsia="Garamond" w:hAnsi="Garamond" w:cs="Garamond"/>
          <w:sz w:val="22"/>
          <w:szCs w:val="22"/>
          <w:highlight w:val="white"/>
        </w:rPr>
        <w:t xml:space="preserve"> (SoW) </w:t>
      </w:r>
      <w:r w:rsidR="493E3E0C" w:rsidRPr="005A2913">
        <w:rPr>
          <w:rFonts w:ascii="Garamond" w:eastAsia="Garamond" w:hAnsi="Garamond" w:cs="Garamond"/>
          <w:sz w:val="22"/>
          <w:szCs w:val="22"/>
          <w:highlight w:val="white"/>
        </w:rPr>
        <w:t xml:space="preserve">-  used in this document - is interchangeable with </w:t>
      </w:r>
      <w:r w:rsidRPr="005A2913">
        <w:rPr>
          <w:rFonts w:ascii="Garamond" w:eastAsia="Garamond" w:hAnsi="Garamond" w:cs="Garamond"/>
          <w:sz w:val="22"/>
          <w:szCs w:val="22"/>
          <w:highlight w:val="white"/>
        </w:rPr>
        <w:t>‘</w:t>
      </w:r>
      <w:r w:rsidR="00C2068B" w:rsidRPr="005A2913">
        <w:rPr>
          <w:rFonts w:ascii="Garamond" w:eastAsia="Garamond" w:hAnsi="Garamond" w:cs="Garamond"/>
          <w:sz w:val="22"/>
          <w:szCs w:val="22"/>
          <w:highlight w:val="white"/>
        </w:rPr>
        <w:t>Terms of Reference</w:t>
      </w:r>
      <w:r w:rsidRPr="005A2913">
        <w:rPr>
          <w:rFonts w:ascii="Garamond" w:eastAsia="Garamond" w:hAnsi="Garamond" w:cs="Garamond"/>
          <w:sz w:val="22"/>
          <w:szCs w:val="22"/>
          <w:highlight w:val="white"/>
        </w:rPr>
        <w:t>’</w:t>
      </w:r>
      <w:r w:rsidR="00C2068B" w:rsidRPr="005A2913">
        <w:rPr>
          <w:rFonts w:ascii="Garamond" w:eastAsia="Garamond" w:hAnsi="Garamond" w:cs="Garamond"/>
          <w:sz w:val="22"/>
          <w:szCs w:val="22"/>
          <w:highlight w:val="white"/>
        </w:rPr>
        <w:t xml:space="preserve"> (</w:t>
      </w:r>
      <w:proofErr w:type="spellStart"/>
      <w:r w:rsidR="00C2068B" w:rsidRPr="005A2913">
        <w:rPr>
          <w:rFonts w:ascii="Garamond" w:eastAsia="Garamond" w:hAnsi="Garamond" w:cs="Garamond"/>
          <w:sz w:val="22"/>
          <w:szCs w:val="22"/>
          <w:highlight w:val="white"/>
        </w:rPr>
        <w:t>ToR</w:t>
      </w:r>
      <w:proofErr w:type="spellEnd"/>
      <w:r w:rsidR="00C2068B" w:rsidRPr="005A2913">
        <w:rPr>
          <w:rFonts w:ascii="Garamond" w:eastAsia="Garamond" w:hAnsi="Garamond" w:cs="Garamond"/>
          <w:sz w:val="22"/>
          <w:szCs w:val="22"/>
          <w:highlight w:val="white"/>
        </w:rPr>
        <w:t>)</w:t>
      </w:r>
      <w:r w:rsidR="0E5B26B3" w:rsidRPr="005A2913">
        <w:rPr>
          <w:rFonts w:ascii="Garamond" w:eastAsia="Garamond" w:hAnsi="Garamond" w:cs="Garamond"/>
          <w:sz w:val="22"/>
          <w:szCs w:val="22"/>
          <w:highlight w:val="white"/>
        </w:rPr>
        <w:t xml:space="preserve">; both </w:t>
      </w:r>
      <w:r w:rsidR="00C2068B" w:rsidRPr="005A2913">
        <w:rPr>
          <w:rFonts w:ascii="Garamond" w:eastAsia="Garamond" w:hAnsi="Garamond" w:cs="Garamond"/>
          <w:sz w:val="22"/>
          <w:szCs w:val="22"/>
          <w:highlight w:val="white"/>
        </w:rPr>
        <w:t xml:space="preserve">are narrative descriptions </w:t>
      </w:r>
      <w:r w:rsidR="009B2AAE" w:rsidRPr="005A2913">
        <w:rPr>
          <w:rFonts w:ascii="Garamond" w:eastAsia="Garamond" w:hAnsi="Garamond" w:cs="Garamond"/>
          <w:sz w:val="22"/>
          <w:szCs w:val="22"/>
          <w:highlight w:val="white"/>
        </w:rPr>
        <w:t xml:space="preserve">of </w:t>
      </w:r>
      <w:r w:rsidR="00625B03" w:rsidRPr="005A2913">
        <w:rPr>
          <w:rFonts w:ascii="Garamond" w:eastAsia="Garamond" w:hAnsi="Garamond" w:cs="Garamond"/>
          <w:sz w:val="22"/>
          <w:szCs w:val="22"/>
          <w:highlight w:val="white"/>
        </w:rPr>
        <w:t xml:space="preserve">a work requirement. </w:t>
      </w:r>
      <w:r w:rsidR="001E569A" w:rsidRPr="005A2913">
        <w:rPr>
          <w:rFonts w:ascii="Garamond" w:eastAsia="Garamond" w:hAnsi="Garamond" w:cs="Garamond"/>
          <w:sz w:val="22"/>
          <w:szCs w:val="22"/>
          <w:highlight w:val="white"/>
        </w:rPr>
        <w:t>In this instance, the work requirement is a final evaluation.</w:t>
      </w:r>
    </w:p>
    <w:p w14:paraId="14DADA17" w14:textId="77777777" w:rsidR="00DB1808" w:rsidRPr="005A2913" w:rsidRDefault="008A6AB2" w:rsidP="00AE5793">
      <w:pPr>
        <w:pStyle w:val="ListParagraph"/>
        <w:widowControl w:val="0"/>
        <w:numPr>
          <w:ilvl w:val="0"/>
          <w:numId w:val="1"/>
        </w:numPr>
        <w:rPr>
          <w:rFonts w:ascii="Garamond" w:eastAsia="Garamond" w:hAnsi="Garamond" w:cs="Garamond"/>
          <w:sz w:val="22"/>
          <w:szCs w:val="22"/>
          <w:highlight w:val="white"/>
        </w:rPr>
      </w:pPr>
      <w:r w:rsidRPr="005A2913">
        <w:rPr>
          <w:rFonts w:ascii="Garamond" w:eastAsia="Garamond" w:hAnsi="Garamond" w:cs="Garamond"/>
          <w:sz w:val="22"/>
          <w:szCs w:val="22"/>
          <w:highlight w:val="white"/>
        </w:rPr>
        <w:t>“</w:t>
      </w:r>
      <w:r w:rsidR="00FD3F1E">
        <w:rPr>
          <w:rFonts w:ascii="Garamond" w:eastAsia="Garamond" w:hAnsi="Garamond" w:cs="Garamond"/>
          <w:sz w:val="22"/>
          <w:szCs w:val="22"/>
          <w:highlight w:val="white"/>
        </w:rPr>
        <w:t>Evaluation team</w:t>
      </w:r>
      <w:r w:rsidRPr="005A2913">
        <w:rPr>
          <w:rFonts w:ascii="Garamond" w:eastAsia="Garamond" w:hAnsi="Garamond" w:cs="Garamond"/>
          <w:sz w:val="22"/>
          <w:szCs w:val="22"/>
          <w:highlight w:val="white"/>
        </w:rPr>
        <w:t xml:space="preserve">” refers to the </w:t>
      </w:r>
      <w:r w:rsidR="00A76248">
        <w:rPr>
          <w:rFonts w:ascii="Garamond" w:eastAsia="Garamond" w:hAnsi="Garamond" w:cs="Garamond"/>
          <w:sz w:val="22"/>
          <w:szCs w:val="22"/>
          <w:highlight w:val="white"/>
        </w:rPr>
        <w:t>team of evaluators</w:t>
      </w:r>
      <w:r w:rsidRPr="005A2913">
        <w:rPr>
          <w:rFonts w:ascii="Garamond" w:eastAsia="Garamond" w:hAnsi="Garamond" w:cs="Garamond"/>
          <w:sz w:val="22"/>
          <w:szCs w:val="22"/>
          <w:highlight w:val="white"/>
        </w:rPr>
        <w:t xml:space="preserve"> that will carry out the evaluation.</w:t>
      </w:r>
    </w:p>
    <w:p w14:paraId="2AED5117" w14:textId="77777777" w:rsidR="6AC66012" w:rsidRPr="005A2913" w:rsidRDefault="6AC66012" w:rsidP="00AE5793">
      <w:pPr>
        <w:pStyle w:val="ListParagraph"/>
        <w:widowControl w:val="0"/>
        <w:numPr>
          <w:ilvl w:val="0"/>
          <w:numId w:val="1"/>
        </w:numPr>
        <w:rPr>
          <w:rFonts w:ascii="Garamond" w:eastAsia="Garamond" w:hAnsi="Garamond" w:cs="Garamond"/>
          <w:sz w:val="22"/>
          <w:szCs w:val="22"/>
          <w:highlight w:val="white"/>
        </w:rPr>
      </w:pPr>
      <w:r w:rsidRPr="005A2913">
        <w:rPr>
          <w:rFonts w:ascii="Garamond" w:eastAsia="Garamond" w:hAnsi="Garamond" w:cs="Garamond"/>
          <w:sz w:val="22"/>
          <w:szCs w:val="22"/>
          <w:highlight w:val="white"/>
        </w:rPr>
        <w:t>The term “</w:t>
      </w:r>
      <w:r w:rsidR="196CED16" w:rsidRPr="005A2913">
        <w:rPr>
          <w:rFonts w:ascii="Garamond" w:eastAsia="Garamond" w:hAnsi="Garamond" w:cs="Garamond"/>
          <w:sz w:val="22"/>
          <w:szCs w:val="22"/>
          <w:highlight w:val="white"/>
        </w:rPr>
        <w:t>G</w:t>
      </w:r>
      <w:r w:rsidR="6FFFD95E" w:rsidRPr="005A2913">
        <w:rPr>
          <w:rFonts w:ascii="Garamond" w:eastAsia="Garamond" w:hAnsi="Garamond" w:cs="Garamond"/>
          <w:sz w:val="22"/>
          <w:szCs w:val="22"/>
          <w:highlight w:val="white"/>
        </w:rPr>
        <w:t xml:space="preserve">rant” </w:t>
      </w:r>
      <w:r w:rsidR="6C3AFC4D" w:rsidRPr="005A2913">
        <w:rPr>
          <w:rFonts w:ascii="Garamond" w:eastAsia="Garamond" w:hAnsi="Garamond" w:cs="Garamond"/>
          <w:sz w:val="22"/>
          <w:szCs w:val="22"/>
          <w:highlight w:val="white"/>
        </w:rPr>
        <w:t xml:space="preserve">can be substituted </w:t>
      </w:r>
      <w:r w:rsidR="6FFFD95E" w:rsidRPr="005A2913">
        <w:rPr>
          <w:rFonts w:ascii="Garamond" w:eastAsia="Garamond" w:hAnsi="Garamond" w:cs="Garamond"/>
          <w:sz w:val="22"/>
          <w:szCs w:val="22"/>
          <w:highlight w:val="white"/>
        </w:rPr>
        <w:t>with “</w:t>
      </w:r>
      <w:r w:rsidR="06CC7BAE" w:rsidRPr="005A2913">
        <w:rPr>
          <w:rFonts w:ascii="Garamond" w:eastAsia="Garamond" w:hAnsi="Garamond" w:cs="Garamond"/>
          <w:sz w:val="22"/>
          <w:szCs w:val="22"/>
          <w:highlight w:val="white"/>
        </w:rPr>
        <w:t>C</w:t>
      </w:r>
      <w:r w:rsidR="6FFFD95E" w:rsidRPr="005A2913">
        <w:rPr>
          <w:rFonts w:ascii="Garamond" w:eastAsia="Garamond" w:hAnsi="Garamond" w:cs="Garamond"/>
          <w:sz w:val="22"/>
          <w:szCs w:val="22"/>
          <w:highlight w:val="white"/>
        </w:rPr>
        <w:t>ontract”</w:t>
      </w:r>
      <w:r w:rsidR="00C374D3" w:rsidRPr="005A2913">
        <w:rPr>
          <w:rFonts w:ascii="Garamond" w:eastAsia="Garamond" w:hAnsi="Garamond" w:cs="Garamond"/>
          <w:sz w:val="22"/>
          <w:szCs w:val="22"/>
          <w:highlight w:val="white"/>
        </w:rPr>
        <w:t>.</w:t>
      </w:r>
      <w:r w:rsidR="6FFFD95E" w:rsidRPr="005A2913">
        <w:rPr>
          <w:rFonts w:ascii="Garamond" w:eastAsia="Garamond" w:hAnsi="Garamond" w:cs="Garamond"/>
          <w:sz w:val="22"/>
          <w:szCs w:val="22"/>
          <w:highlight w:val="white"/>
        </w:rPr>
        <w:t xml:space="preserve"> </w:t>
      </w:r>
      <w:r w:rsidR="00C374D3" w:rsidRPr="005A2913">
        <w:rPr>
          <w:rFonts w:ascii="Garamond" w:eastAsia="Garamond" w:hAnsi="Garamond" w:cs="Garamond"/>
          <w:sz w:val="22"/>
          <w:szCs w:val="22"/>
          <w:highlight w:val="white"/>
        </w:rPr>
        <w:t>“</w:t>
      </w:r>
      <w:r w:rsidR="6FFFD95E" w:rsidRPr="005A2913">
        <w:rPr>
          <w:rFonts w:ascii="Garamond" w:eastAsia="Garamond" w:hAnsi="Garamond" w:cs="Garamond"/>
          <w:sz w:val="22"/>
          <w:szCs w:val="22"/>
          <w:highlight w:val="white"/>
        </w:rPr>
        <w:t>Program</w:t>
      </w:r>
      <w:r w:rsidR="00C374D3" w:rsidRPr="005A2913">
        <w:rPr>
          <w:rFonts w:ascii="Garamond" w:eastAsia="Garamond" w:hAnsi="Garamond" w:cs="Garamond"/>
          <w:sz w:val="22"/>
          <w:szCs w:val="22"/>
          <w:highlight w:val="white"/>
        </w:rPr>
        <w:t>”</w:t>
      </w:r>
      <w:r w:rsidR="6FFFD95E" w:rsidRPr="005A2913">
        <w:rPr>
          <w:rFonts w:ascii="Garamond" w:eastAsia="Garamond" w:hAnsi="Garamond" w:cs="Garamond"/>
          <w:sz w:val="22"/>
          <w:szCs w:val="22"/>
          <w:highlight w:val="white"/>
        </w:rPr>
        <w:t xml:space="preserve"> can be substituted </w:t>
      </w:r>
      <w:r w:rsidR="00C374D3" w:rsidRPr="005A2913">
        <w:rPr>
          <w:rFonts w:ascii="Garamond" w:eastAsia="Garamond" w:hAnsi="Garamond" w:cs="Garamond"/>
          <w:sz w:val="22"/>
          <w:szCs w:val="22"/>
          <w:highlight w:val="white"/>
        </w:rPr>
        <w:t xml:space="preserve">with </w:t>
      </w:r>
      <w:r w:rsidR="6FFFD95E" w:rsidRPr="005A2913">
        <w:rPr>
          <w:rFonts w:ascii="Garamond" w:eastAsia="Garamond" w:hAnsi="Garamond" w:cs="Garamond"/>
          <w:sz w:val="22"/>
          <w:szCs w:val="22"/>
          <w:highlight w:val="white"/>
        </w:rPr>
        <w:t>"</w:t>
      </w:r>
      <w:r w:rsidR="00917553" w:rsidRPr="005A2913">
        <w:rPr>
          <w:rFonts w:ascii="Garamond" w:eastAsia="Garamond" w:hAnsi="Garamond" w:cs="Garamond"/>
          <w:sz w:val="22"/>
          <w:szCs w:val="22"/>
          <w:highlight w:val="white"/>
        </w:rPr>
        <w:t>Project.</w:t>
      </w:r>
      <w:r w:rsidR="6FFFD95E" w:rsidRPr="005A2913">
        <w:rPr>
          <w:rFonts w:ascii="Garamond" w:eastAsia="Garamond" w:hAnsi="Garamond" w:cs="Garamond"/>
          <w:sz w:val="22"/>
          <w:szCs w:val="22"/>
          <w:highlight w:val="white"/>
        </w:rPr>
        <w:t>”</w:t>
      </w:r>
    </w:p>
    <w:p w14:paraId="668F516C" w14:textId="77777777" w:rsidR="00E61E40" w:rsidRDefault="00E61E40" w:rsidP="00AE5793">
      <w:pPr>
        <w:widowControl w:val="0"/>
        <w:spacing w:after="0" w:line="240" w:lineRule="auto"/>
        <w:rPr>
          <w:rFonts w:ascii="Garamond" w:eastAsia="Garamond" w:hAnsi="Garamond" w:cs="Garamond"/>
          <w:highlight w:val="white"/>
          <w:u w:val="single"/>
        </w:rPr>
      </w:pPr>
    </w:p>
    <w:p w14:paraId="6D4CA3B0" w14:textId="7959012F" w:rsidR="00DB1808" w:rsidRPr="005A2913" w:rsidRDefault="00DB1808" w:rsidP="00AE5793">
      <w:pPr>
        <w:widowControl w:val="0"/>
        <w:spacing w:after="0" w:line="240" w:lineRule="auto"/>
        <w:rPr>
          <w:rFonts w:ascii="Garamond" w:eastAsia="Garamond" w:hAnsi="Garamond" w:cs="Garamond"/>
          <w:highlight w:val="white"/>
          <w:u w:val="single"/>
        </w:rPr>
      </w:pPr>
      <w:r w:rsidRPr="005A2913">
        <w:rPr>
          <w:rFonts w:ascii="Garamond" w:eastAsia="Garamond" w:hAnsi="Garamond" w:cs="Garamond"/>
          <w:highlight w:val="white"/>
          <w:u w:val="single"/>
        </w:rPr>
        <w:t>List of acronyms</w:t>
      </w:r>
      <w:r w:rsidR="007B5FC3" w:rsidRPr="005A2913">
        <w:rPr>
          <w:rFonts w:ascii="Garamond" w:eastAsia="Garamond" w:hAnsi="Garamond" w:cs="Garamond"/>
          <w:highlight w:val="white"/>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812BDA" w:rsidRPr="00DB76CE" w14:paraId="3306DF41" w14:textId="77777777" w:rsidTr="00DB76CE">
        <w:trPr>
          <w:trHeight w:val="292"/>
        </w:trPr>
        <w:tc>
          <w:tcPr>
            <w:tcW w:w="4675" w:type="dxa"/>
            <w:shd w:val="clear" w:color="auto" w:fill="auto"/>
            <w:noWrap/>
            <w:hideMark/>
          </w:tcPr>
          <w:p w14:paraId="303089F4" w14:textId="77777777" w:rsidR="00812BDA" w:rsidRPr="00DB76CE" w:rsidRDefault="00812BDA" w:rsidP="00AE5793">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DAP</w:t>
            </w:r>
          </w:p>
        </w:tc>
        <w:tc>
          <w:tcPr>
            <w:tcW w:w="4675" w:type="dxa"/>
            <w:shd w:val="clear" w:color="auto" w:fill="auto"/>
            <w:noWrap/>
            <w:hideMark/>
          </w:tcPr>
          <w:p w14:paraId="51292896" w14:textId="77777777" w:rsidR="00812BDA" w:rsidRPr="00DB76CE" w:rsidRDefault="00812BDA" w:rsidP="00AE5793">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Data Analysis Plan</w:t>
            </w:r>
          </w:p>
        </w:tc>
      </w:tr>
      <w:tr w:rsidR="00812BDA" w:rsidRPr="00DB76CE" w14:paraId="4821292B" w14:textId="77777777" w:rsidTr="00DB76CE">
        <w:trPr>
          <w:trHeight w:val="292"/>
        </w:trPr>
        <w:tc>
          <w:tcPr>
            <w:tcW w:w="4675" w:type="dxa"/>
            <w:shd w:val="clear" w:color="auto" w:fill="auto"/>
            <w:noWrap/>
            <w:hideMark/>
          </w:tcPr>
          <w:p w14:paraId="29AF9582" w14:textId="77777777" w:rsidR="00812BDA" w:rsidRPr="00DB76CE" w:rsidRDefault="00812BDA" w:rsidP="00AE5793">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FE</w:t>
            </w:r>
          </w:p>
        </w:tc>
        <w:tc>
          <w:tcPr>
            <w:tcW w:w="4675" w:type="dxa"/>
            <w:shd w:val="clear" w:color="auto" w:fill="auto"/>
            <w:noWrap/>
            <w:hideMark/>
          </w:tcPr>
          <w:p w14:paraId="50076E59" w14:textId="77777777" w:rsidR="00812BDA" w:rsidRPr="00DB76CE" w:rsidRDefault="00812BDA" w:rsidP="00AE5793">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Final Evaluation</w:t>
            </w:r>
          </w:p>
        </w:tc>
      </w:tr>
      <w:tr w:rsidR="00812BDA" w:rsidRPr="00DB76CE" w14:paraId="2ED5E292" w14:textId="77777777" w:rsidTr="00DB76CE">
        <w:trPr>
          <w:trHeight w:val="292"/>
        </w:trPr>
        <w:tc>
          <w:tcPr>
            <w:tcW w:w="4675" w:type="dxa"/>
            <w:shd w:val="clear" w:color="auto" w:fill="auto"/>
            <w:noWrap/>
            <w:hideMark/>
          </w:tcPr>
          <w:p w14:paraId="3B35327C" w14:textId="77777777" w:rsidR="00812BDA" w:rsidRPr="00DB76CE" w:rsidRDefault="00812BDA" w:rsidP="00AE5793">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IPTT</w:t>
            </w:r>
          </w:p>
        </w:tc>
        <w:tc>
          <w:tcPr>
            <w:tcW w:w="4675" w:type="dxa"/>
            <w:shd w:val="clear" w:color="auto" w:fill="auto"/>
            <w:noWrap/>
            <w:hideMark/>
          </w:tcPr>
          <w:p w14:paraId="02DE8D0D" w14:textId="77777777" w:rsidR="00812BDA" w:rsidRPr="00DB76CE" w:rsidRDefault="00812BDA" w:rsidP="00AE5793">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Internal Performance Tracking Table</w:t>
            </w:r>
          </w:p>
        </w:tc>
      </w:tr>
      <w:tr w:rsidR="008F3D27" w:rsidRPr="00DB76CE" w14:paraId="0D508F72" w14:textId="77777777" w:rsidTr="00DB76CE">
        <w:trPr>
          <w:trHeight w:val="292"/>
        </w:trPr>
        <w:tc>
          <w:tcPr>
            <w:tcW w:w="4675" w:type="dxa"/>
            <w:shd w:val="clear" w:color="auto" w:fill="auto"/>
            <w:noWrap/>
          </w:tcPr>
          <w:p w14:paraId="61DF467C" w14:textId="0ECDCC5B" w:rsidR="008F3D27" w:rsidRDefault="008F3D27" w:rsidP="008F3D27">
            <w:pPr>
              <w:spacing w:after="0" w:line="240" w:lineRule="auto"/>
              <w:rPr>
                <w:rFonts w:ascii="Garamond" w:eastAsia="Times New Roman" w:hAnsi="Garamond" w:cs="Times New Roman"/>
                <w:color w:val="000000"/>
              </w:rPr>
            </w:pPr>
            <w:r>
              <w:rPr>
                <w:rFonts w:ascii="Garamond" w:eastAsia="Times New Roman" w:hAnsi="Garamond" w:cs="Times New Roman"/>
                <w:color w:val="000000"/>
              </w:rPr>
              <w:t>LOE</w:t>
            </w:r>
          </w:p>
        </w:tc>
        <w:tc>
          <w:tcPr>
            <w:tcW w:w="4675" w:type="dxa"/>
            <w:shd w:val="clear" w:color="auto" w:fill="auto"/>
            <w:noWrap/>
          </w:tcPr>
          <w:p w14:paraId="4D9FFA42" w14:textId="08258173" w:rsidR="008F3D27" w:rsidRDefault="008F3D27" w:rsidP="008F3D27">
            <w:pPr>
              <w:spacing w:after="0" w:line="240" w:lineRule="auto"/>
              <w:rPr>
                <w:rFonts w:ascii="Garamond" w:eastAsia="Times New Roman" w:hAnsi="Garamond" w:cs="Times New Roman"/>
                <w:color w:val="000000"/>
              </w:rPr>
            </w:pPr>
            <w:r>
              <w:rPr>
                <w:rFonts w:ascii="Garamond" w:eastAsia="Times New Roman" w:hAnsi="Garamond" w:cs="Times New Roman"/>
                <w:color w:val="000000"/>
              </w:rPr>
              <w:t>Level of Efforts</w:t>
            </w:r>
          </w:p>
        </w:tc>
      </w:tr>
      <w:tr w:rsidR="008F3D27" w:rsidRPr="00DB76CE" w14:paraId="5EAC6B16" w14:textId="77777777" w:rsidTr="00DB76CE">
        <w:trPr>
          <w:trHeight w:val="292"/>
        </w:trPr>
        <w:tc>
          <w:tcPr>
            <w:tcW w:w="4675" w:type="dxa"/>
            <w:shd w:val="clear" w:color="auto" w:fill="auto"/>
            <w:noWrap/>
          </w:tcPr>
          <w:p w14:paraId="206A563F" w14:textId="4A1F5F89" w:rsidR="008F3D27" w:rsidRDefault="008F3D27" w:rsidP="008F3D27">
            <w:pPr>
              <w:spacing w:after="0" w:line="240" w:lineRule="auto"/>
              <w:rPr>
                <w:rFonts w:ascii="Garamond" w:eastAsia="Times New Roman" w:hAnsi="Garamond" w:cs="Times New Roman"/>
                <w:color w:val="000000"/>
              </w:rPr>
            </w:pPr>
            <w:r>
              <w:rPr>
                <w:rFonts w:ascii="Garamond" w:eastAsia="Times New Roman" w:hAnsi="Garamond" w:cs="Times New Roman"/>
                <w:color w:val="000000"/>
              </w:rPr>
              <w:t>LOP</w:t>
            </w:r>
          </w:p>
        </w:tc>
        <w:tc>
          <w:tcPr>
            <w:tcW w:w="4675" w:type="dxa"/>
            <w:shd w:val="clear" w:color="auto" w:fill="auto"/>
            <w:noWrap/>
          </w:tcPr>
          <w:p w14:paraId="2A7B7E63" w14:textId="30A0EF67" w:rsidR="008F3D27" w:rsidRDefault="008F3D27" w:rsidP="008F3D27">
            <w:pPr>
              <w:spacing w:after="0" w:line="240" w:lineRule="auto"/>
              <w:rPr>
                <w:rFonts w:ascii="Garamond" w:eastAsia="Times New Roman" w:hAnsi="Garamond" w:cs="Times New Roman"/>
                <w:color w:val="000000"/>
              </w:rPr>
            </w:pPr>
            <w:r>
              <w:rPr>
                <w:rFonts w:ascii="Garamond" w:eastAsia="Times New Roman" w:hAnsi="Garamond" w:cs="Times New Roman"/>
                <w:color w:val="000000"/>
              </w:rPr>
              <w:t>Life of Program</w:t>
            </w:r>
          </w:p>
        </w:tc>
      </w:tr>
      <w:tr w:rsidR="008F3D27" w:rsidRPr="00DB76CE" w14:paraId="3F730F8D" w14:textId="77777777" w:rsidTr="00DB76CE">
        <w:trPr>
          <w:trHeight w:val="292"/>
        </w:trPr>
        <w:tc>
          <w:tcPr>
            <w:tcW w:w="4675" w:type="dxa"/>
            <w:shd w:val="clear" w:color="auto" w:fill="auto"/>
            <w:noWrap/>
          </w:tcPr>
          <w:p w14:paraId="7A84E484" w14:textId="63F79A73" w:rsidR="008F3D27" w:rsidRPr="00DB76CE" w:rsidRDefault="008F3D27" w:rsidP="008F3D27">
            <w:pPr>
              <w:spacing w:after="0" w:line="240" w:lineRule="auto"/>
              <w:rPr>
                <w:rFonts w:ascii="Garamond" w:eastAsia="Times New Roman" w:hAnsi="Garamond" w:cs="Times New Roman"/>
                <w:color w:val="000000"/>
              </w:rPr>
            </w:pPr>
            <w:r>
              <w:rPr>
                <w:rFonts w:ascii="Garamond" w:eastAsia="Times New Roman" w:hAnsi="Garamond" w:cs="Times New Roman"/>
                <w:color w:val="000000"/>
              </w:rPr>
              <w:t>MC</w:t>
            </w:r>
          </w:p>
        </w:tc>
        <w:tc>
          <w:tcPr>
            <w:tcW w:w="4675" w:type="dxa"/>
            <w:shd w:val="clear" w:color="auto" w:fill="auto"/>
            <w:noWrap/>
          </w:tcPr>
          <w:p w14:paraId="573FA392" w14:textId="2CED12EF" w:rsidR="008F3D27" w:rsidRPr="00DB76CE" w:rsidRDefault="008F3D27" w:rsidP="008F3D27">
            <w:pPr>
              <w:spacing w:after="0" w:line="240" w:lineRule="auto"/>
              <w:rPr>
                <w:rFonts w:ascii="Garamond" w:eastAsia="Times New Roman" w:hAnsi="Garamond" w:cs="Times New Roman"/>
                <w:color w:val="000000"/>
              </w:rPr>
            </w:pPr>
            <w:r>
              <w:rPr>
                <w:rFonts w:ascii="Garamond" w:eastAsia="Times New Roman" w:hAnsi="Garamond" w:cs="Times New Roman"/>
                <w:color w:val="000000"/>
              </w:rPr>
              <w:t>Mercy Corps</w:t>
            </w:r>
          </w:p>
        </w:tc>
      </w:tr>
      <w:tr w:rsidR="008F3D27" w:rsidRPr="00DB76CE" w14:paraId="49A00104" w14:textId="77777777" w:rsidTr="00DB76CE">
        <w:trPr>
          <w:trHeight w:val="292"/>
        </w:trPr>
        <w:tc>
          <w:tcPr>
            <w:tcW w:w="4675" w:type="dxa"/>
            <w:shd w:val="clear" w:color="auto" w:fill="auto"/>
            <w:noWrap/>
            <w:hideMark/>
          </w:tcPr>
          <w:p w14:paraId="5E61D361"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PoC</w:t>
            </w:r>
          </w:p>
        </w:tc>
        <w:tc>
          <w:tcPr>
            <w:tcW w:w="4675" w:type="dxa"/>
            <w:shd w:val="clear" w:color="auto" w:fill="auto"/>
            <w:noWrap/>
            <w:hideMark/>
          </w:tcPr>
          <w:p w14:paraId="69F726FF"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Point of Contact</w:t>
            </w:r>
          </w:p>
        </w:tc>
      </w:tr>
      <w:tr w:rsidR="008F3D27" w:rsidRPr="00DB76CE" w14:paraId="33165176" w14:textId="77777777" w:rsidTr="00DB76CE">
        <w:trPr>
          <w:trHeight w:val="292"/>
        </w:trPr>
        <w:tc>
          <w:tcPr>
            <w:tcW w:w="4675" w:type="dxa"/>
            <w:shd w:val="clear" w:color="auto" w:fill="auto"/>
            <w:noWrap/>
            <w:hideMark/>
          </w:tcPr>
          <w:p w14:paraId="1A53E460"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RF</w:t>
            </w:r>
          </w:p>
        </w:tc>
        <w:tc>
          <w:tcPr>
            <w:tcW w:w="4675" w:type="dxa"/>
            <w:shd w:val="clear" w:color="auto" w:fill="auto"/>
            <w:noWrap/>
            <w:hideMark/>
          </w:tcPr>
          <w:p w14:paraId="1F6CFC43"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Garamond" w:hAnsi="Garamond" w:cs="Garamond"/>
                <w:highlight w:val="white"/>
              </w:rPr>
              <w:t>Results Framework</w:t>
            </w:r>
            <w:r w:rsidRPr="00DB76CE">
              <w:rPr>
                <w:rStyle w:val="FootnoteReference"/>
                <w:rFonts w:ascii="Garamond" w:eastAsia="Garamond" w:hAnsi="Garamond" w:cs="Garamond"/>
                <w:highlight w:val="white"/>
              </w:rPr>
              <w:footnoteReference w:id="2"/>
            </w:r>
          </w:p>
        </w:tc>
      </w:tr>
      <w:tr w:rsidR="008F3D27" w:rsidRPr="00DB76CE" w14:paraId="32F2E971" w14:textId="77777777" w:rsidTr="00DB76CE">
        <w:trPr>
          <w:trHeight w:val="292"/>
        </w:trPr>
        <w:tc>
          <w:tcPr>
            <w:tcW w:w="4675" w:type="dxa"/>
            <w:shd w:val="clear" w:color="auto" w:fill="auto"/>
            <w:noWrap/>
            <w:hideMark/>
          </w:tcPr>
          <w:p w14:paraId="7A3FDB67"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RMD</w:t>
            </w:r>
          </w:p>
        </w:tc>
        <w:tc>
          <w:tcPr>
            <w:tcW w:w="4675" w:type="dxa"/>
            <w:shd w:val="clear" w:color="auto" w:fill="auto"/>
            <w:noWrap/>
            <w:hideMark/>
          </w:tcPr>
          <w:p w14:paraId="7ED0FFD1"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Raw Mean Difference</w:t>
            </w:r>
          </w:p>
        </w:tc>
      </w:tr>
      <w:tr w:rsidR="008F3D27" w:rsidRPr="00DB76CE" w14:paraId="26665781" w14:textId="77777777" w:rsidTr="00DB76CE">
        <w:trPr>
          <w:trHeight w:val="292"/>
        </w:trPr>
        <w:tc>
          <w:tcPr>
            <w:tcW w:w="4675" w:type="dxa"/>
            <w:shd w:val="clear" w:color="auto" w:fill="auto"/>
            <w:noWrap/>
            <w:hideMark/>
          </w:tcPr>
          <w:p w14:paraId="2BF258E9"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ROI</w:t>
            </w:r>
          </w:p>
        </w:tc>
        <w:tc>
          <w:tcPr>
            <w:tcW w:w="4675" w:type="dxa"/>
            <w:shd w:val="clear" w:color="auto" w:fill="auto"/>
            <w:noWrap/>
            <w:hideMark/>
          </w:tcPr>
          <w:p w14:paraId="0B49B9B7"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Return on Investment</w:t>
            </w:r>
          </w:p>
        </w:tc>
      </w:tr>
      <w:tr w:rsidR="008F3D27" w:rsidRPr="00DB76CE" w14:paraId="7A9DF347" w14:textId="77777777" w:rsidTr="00DB76CE">
        <w:trPr>
          <w:trHeight w:val="292"/>
        </w:trPr>
        <w:tc>
          <w:tcPr>
            <w:tcW w:w="4675" w:type="dxa"/>
            <w:shd w:val="clear" w:color="auto" w:fill="auto"/>
            <w:noWrap/>
            <w:hideMark/>
          </w:tcPr>
          <w:p w14:paraId="3F37C847"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SoW</w:t>
            </w:r>
          </w:p>
        </w:tc>
        <w:tc>
          <w:tcPr>
            <w:tcW w:w="4675" w:type="dxa"/>
            <w:shd w:val="clear" w:color="auto" w:fill="auto"/>
            <w:noWrap/>
            <w:hideMark/>
          </w:tcPr>
          <w:p w14:paraId="5A0B3285"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Scope of Work</w:t>
            </w:r>
          </w:p>
        </w:tc>
      </w:tr>
      <w:tr w:rsidR="008F3D27" w:rsidRPr="00DB76CE" w14:paraId="48E5C94B" w14:textId="77777777" w:rsidTr="00DB76CE">
        <w:trPr>
          <w:trHeight w:val="292"/>
        </w:trPr>
        <w:tc>
          <w:tcPr>
            <w:tcW w:w="4675" w:type="dxa"/>
            <w:shd w:val="clear" w:color="auto" w:fill="auto"/>
            <w:noWrap/>
            <w:hideMark/>
          </w:tcPr>
          <w:p w14:paraId="188AD844"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SROI</w:t>
            </w:r>
          </w:p>
        </w:tc>
        <w:tc>
          <w:tcPr>
            <w:tcW w:w="4675" w:type="dxa"/>
            <w:shd w:val="clear" w:color="auto" w:fill="auto"/>
            <w:noWrap/>
            <w:hideMark/>
          </w:tcPr>
          <w:p w14:paraId="21976AB8"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Social Return on Investment</w:t>
            </w:r>
          </w:p>
        </w:tc>
      </w:tr>
      <w:tr w:rsidR="008F3D27" w:rsidRPr="00DB76CE" w14:paraId="65A047D6" w14:textId="77777777" w:rsidTr="00DB76CE">
        <w:trPr>
          <w:trHeight w:val="292"/>
        </w:trPr>
        <w:tc>
          <w:tcPr>
            <w:tcW w:w="4675" w:type="dxa"/>
            <w:shd w:val="clear" w:color="auto" w:fill="auto"/>
            <w:noWrap/>
            <w:hideMark/>
          </w:tcPr>
          <w:p w14:paraId="326821C8" w14:textId="77777777" w:rsidR="008F3D27" w:rsidRPr="00DB76CE" w:rsidRDefault="008F3D27" w:rsidP="008F3D27">
            <w:pPr>
              <w:spacing w:after="0" w:line="240" w:lineRule="auto"/>
              <w:rPr>
                <w:rFonts w:ascii="Garamond" w:eastAsia="Times New Roman" w:hAnsi="Garamond" w:cs="Times New Roman"/>
                <w:color w:val="000000"/>
              </w:rPr>
            </w:pPr>
            <w:proofErr w:type="spellStart"/>
            <w:r w:rsidRPr="00DB76CE">
              <w:rPr>
                <w:rFonts w:ascii="Garamond" w:eastAsia="Times New Roman" w:hAnsi="Garamond" w:cs="Times New Roman"/>
                <w:color w:val="000000"/>
              </w:rPr>
              <w:t>ToR</w:t>
            </w:r>
            <w:proofErr w:type="spellEnd"/>
          </w:p>
        </w:tc>
        <w:tc>
          <w:tcPr>
            <w:tcW w:w="4675" w:type="dxa"/>
            <w:shd w:val="clear" w:color="auto" w:fill="auto"/>
            <w:noWrap/>
            <w:hideMark/>
          </w:tcPr>
          <w:p w14:paraId="5FE4BFD5" w14:textId="77777777" w:rsidR="008F3D27" w:rsidRPr="00DB76CE" w:rsidRDefault="008F3D27" w:rsidP="008F3D27">
            <w:pPr>
              <w:spacing w:after="0" w:line="240" w:lineRule="auto"/>
              <w:rPr>
                <w:rFonts w:ascii="Garamond" w:eastAsia="Times New Roman" w:hAnsi="Garamond" w:cs="Times New Roman"/>
                <w:color w:val="000000"/>
              </w:rPr>
            </w:pPr>
            <w:r w:rsidRPr="00DB76CE">
              <w:rPr>
                <w:rFonts w:ascii="Garamond" w:eastAsia="Times New Roman" w:hAnsi="Garamond" w:cs="Times New Roman"/>
                <w:color w:val="000000"/>
              </w:rPr>
              <w:t>Terms of Reference</w:t>
            </w:r>
          </w:p>
        </w:tc>
      </w:tr>
    </w:tbl>
    <w:p w14:paraId="50F0C770" w14:textId="77777777" w:rsidR="00CA43F1" w:rsidRPr="00140601" w:rsidRDefault="00B6260B" w:rsidP="00AE5793">
      <w:pPr>
        <w:spacing w:after="0" w:line="240" w:lineRule="auto"/>
        <w:rPr>
          <w:rFonts w:ascii="Garamond" w:eastAsia="Garamond" w:hAnsi="Garamond" w:cs="Garamond"/>
          <w:b/>
          <w:bCs/>
          <w:highlight w:val="white"/>
        </w:rPr>
      </w:pPr>
      <w:r w:rsidRPr="0087061A">
        <w:rPr>
          <w:rFonts w:ascii="Garamond" w:eastAsia="Garamond" w:hAnsi="Garamond" w:cs="Garamond"/>
          <w:highlight w:val="white"/>
        </w:rPr>
        <w:br w:type="page"/>
      </w:r>
      <w:r w:rsidR="00D46C86">
        <w:rPr>
          <w:rFonts w:ascii="Garamond" w:eastAsia="Garamond" w:hAnsi="Garamond" w:cs="Garamond"/>
          <w:b/>
          <w:bCs/>
          <w:highlight w:val="white"/>
        </w:rPr>
        <w:lastRenderedPageBreak/>
        <w:t xml:space="preserve">SECTION </w:t>
      </w:r>
      <w:r w:rsidR="00CA43F1" w:rsidRPr="5F54D7B4">
        <w:rPr>
          <w:rFonts w:ascii="Garamond" w:eastAsia="Garamond" w:hAnsi="Garamond" w:cs="Garamond"/>
          <w:b/>
          <w:bCs/>
          <w:highlight w:val="white"/>
        </w:rPr>
        <w:t xml:space="preserve">1. </w:t>
      </w:r>
      <w:r w:rsidR="00A0483C" w:rsidRPr="5F54D7B4">
        <w:rPr>
          <w:rFonts w:ascii="Garamond" w:eastAsia="Garamond" w:hAnsi="Garamond" w:cs="Garamond"/>
          <w:b/>
          <w:bCs/>
          <w:highlight w:val="white"/>
        </w:rPr>
        <w:t>OVERVIEW OF THE PROGRAM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7200"/>
        <w:gridCol w:w="1408"/>
      </w:tblGrid>
      <w:tr w:rsidR="00980F4D" w:rsidRPr="00DB76CE" w14:paraId="76CC9B5D" w14:textId="77777777" w:rsidTr="00DB76CE">
        <w:tc>
          <w:tcPr>
            <w:tcW w:w="885" w:type="dxa"/>
            <w:shd w:val="clear" w:color="auto" w:fill="D0CECE"/>
            <w:vAlign w:val="center"/>
          </w:tcPr>
          <w:p w14:paraId="402006B4" w14:textId="77777777" w:rsidR="00612426" w:rsidRPr="00DB76CE" w:rsidRDefault="00612426" w:rsidP="00DB76CE">
            <w:pPr>
              <w:widowControl w:val="0"/>
              <w:spacing w:after="0" w:line="240" w:lineRule="auto"/>
              <w:rPr>
                <w:rFonts w:ascii="Garamond" w:eastAsia="Garamond" w:hAnsi="Garamond" w:cs="Garamond"/>
                <w:b/>
                <w:bCs/>
                <w:color w:val="652500"/>
                <w:sz w:val="20"/>
                <w:szCs w:val="20"/>
                <w:highlight w:val="lightGray"/>
              </w:rPr>
            </w:pPr>
            <w:bookmarkStart w:id="0" w:name="_Hlk179884351"/>
            <w:r w:rsidRPr="00DB76CE">
              <w:rPr>
                <w:rFonts w:ascii="Garamond" w:eastAsia="Garamond" w:hAnsi="Garamond" w:cs="Garamond"/>
                <w:b/>
                <w:bCs/>
                <w:color w:val="652500"/>
                <w:sz w:val="16"/>
                <w:szCs w:val="16"/>
                <w:highlight w:val="lightGray"/>
              </w:rPr>
              <w:t>Sub-section #</w:t>
            </w:r>
          </w:p>
        </w:tc>
        <w:tc>
          <w:tcPr>
            <w:tcW w:w="7200" w:type="dxa"/>
            <w:shd w:val="clear" w:color="auto" w:fill="D0CECE"/>
            <w:vAlign w:val="center"/>
          </w:tcPr>
          <w:p w14:paraId="27ADFA43" w14:textId="77777777" w:rsidR="00612426" w:rsidRPr="00DB76CE" w:rsidRDefault="00612426" w:rsidP="00DB76CE">
            <w:pPr>
              <w:widowControl w:val="0"/>
              <w:spacing w:after="0" w:line="240" w:lineRule="auto"/>
              <w:rPr>
                <w:rFonts w:ascii="Garamond" w:eastAsia="Garamond" w:hAnsi="Garamond" w:cs="Garamond"/>
                <w:b/>
                <w:bCs/>
                <w:color w:val="652500"/>
                <w:sz w:val="24"/>
                <w:szCs w:val="24"/>
                <w:highlight w:val="lightGray"/>
              </w:rPr>
            </w:pPr>
            <w:r w:rsidRPr="00DB76CE">
              <w:rPr>
                <w:rFonts w:ascii="Garamond" w:eastAsia="Garamond" w:hAnsi="Garamond" w:cs="Garamond"/>
                <w:b/>
                <w:bCs/>
                <w:color w:val="652500"/>
                <w:sz w:val="24"/>
                <w:szCs w:val="24"/>
                <w:highlight w:val="lightGray"/>
              </w:rPr>
              <w:t>Checklist prompt (questions)</w:t>
            </w:r>
          </w:p>
        </w:tc>
        <w:tc>
          <w:tcPr>
            <w:tcW w:w="1408" w:type="dxa"/>
            <w:shd w:val="clear" w:color="auto" w:fill="D0CECE"/>
            <w:vAlign w:val="center"/>
          </w:tcPr>
          <w:p w14:paraId="5866B222" w14:textId="77777777" w:rsidR="00612426" w:rsidRPr="00DB76CE" w:rsidRDefault="00612426" w:rsidP="00DB76CE">
            <w:pPr>
              <w:widowControl w:val="0"/>
              <w:spacing w:after="0" w:line="240" w:lineRule="auto"/>
              <w:rPr>
                <w:rFonts w:ascii="Garamond" w:eastAsia="Garamond" w:hAnsi="Garamond" w:cs="Garamond"/>
                <w:b/>
                <w:bCs/>
                <w:color w:val="652500"/>
                <w:sz w:val="16"/>
                <w:szCs w:val="16"/>
                <w:highlight w:val="lightGray"/>
              </w:rPr>
            </w:pPr>
            <w:r w:rsidRPr="00DB76CE">
              <w:rPr>
                <w:rFonts w:ascii="Garamond" w:eastAsia="Garamond" w:hAnsi="Garamond" w:cs="Garamond"/>
                <w:b/>
                <w:bCs/>
                <w:color w:val="652500"/>
                <w:sz w:val="20"/>
                <w:szCs w:val="20"/>
                <w:highlight w:val="lightGray"/>
              </w:rPr>
              <w:t>Status</w:t>
            </w:r>
          </w:p>
        </w:tc>
      </w:tr>
      <w:bookmarkEnd w:id="0"/>
      <w:tr w:rsidR="00980F4D" w:rsidRPr="00DB76CE" w14:paraId="4C34B2AF" w14:textId="77777777" w:rsidTr="75DD2E24">
        <w:tc>
          <w:tcPr>
            <w:tcW w:w="885" w:type="dxa"/>
            <w:shd w:val="clear" w:color="auto" w:fill="D9D9D9" w:themeFill="background1" w:themeFillShade="D9"/>
            <w:vAlign w:val="center"/>
          </w:tcPr>
          <w:p w14:paraId="227136E6" w14:textId="77777777" w:rsidR="00CA43F1" w:rsidRPr="00DB76CE" w:rsidRDefault="50788672" w:rsidP="00DB76CE">
            <w:pPr>
              <w:widowControl w:val="0"/>
              <w:spacing w:after="0" w:line="240" w:lineRule="auto"/>
              <w:rPr>
                <w:rFonts w:ascii="Garamond" w:eastAsia="Garamond" w:hAnsi="Garamond" w:cs="Garamond"/>
                <w:b/>
                <w:bCs/>
                <w:sz w:val="20"/>
                <w:szCs w:val="20"/>
                <w:highlight w:val="lightGray"/>
              </w:rPr>
            </w:pPr>
            <w:r w:rsidRPr="00DB76CE">
              <w:rPr>
                <w:rFonts w:ascii="Garamond" w:eastAsia="Garamond" w:hAnsi="Garamond" w:cs="Garamond"/>
                <w:b/>
                <w:bCs/>
                <w:sz w:val="20"/>
                <w:szCs w:val="20"/>
                <w:highlight w:val="lightGray"/>
              </w:rPr>
              <w:t>1.1</w:t>
            </w:r>
          </w:p>
        </w:tc>
        <w:tc>
          <w:tcPr>
            <w:tcW w:w="7200" w:type="dxa"/>
            <w:shd w:val="clear" w:color="auto" w:fill="D9D9D9" w:themeFill="background1" w:themeFillShade="D9"/>
            <w:vAlign w:val="center"/>
          </w:tcPr>
          <w:p w14:paraId="6C53CF9F" w14:textId="77777777" w:rsidR="00CA43F1" w:rsidRPr="00DB76CE" w:rsidRDefault="00AA4A31" w:rsidP="00DB76CE">
            <w:pPr>
              <w:widowControl w:val="0"/>
              <w:spacing w:after="0" w:line="240" w:lineRule="auto"/>
              <w:rPr>
                <w:rFonts w:ascii="Garamond" w:eastAsia="Garamond" w:hAnsi="Garamond" w:cs="Garamond"/>
                <w:b/>
                <w:bCs/>
                <w:highlight w:val="lightGray"/>
              </w:rPr>
            </w:pPr>
            <w:r w:rsidRPr="00DB76CE">
              <w:rPr>
                <w:rFonts w:ascii="Garamond" w:eastAsia="Garamond" w:hAnsi="Garamond" w:cs="Garamond"/>
                <w:b/>
                <w:bCs/>
                <w:highlight w:val="lightGray"/>
              </w:rPr>
              <w:t xml:space="preserve">At-a-glance </w:t>
            </w:r>
            <w:r w:rsidR="00A0483C" w:rsidRPr="00DB76CE">
              <w:rPr>
                <w:rFonts w:ascii="Garamond" w:eastAsia="Garamond" w:hAnsi="Garamond" w:cs="Garamond"/>
                <w:b/>
                <w:bCs/>
                <w:highlight w:val="lightGray"/>
              </w:rPr>
              <w:t>Summary Information</w:t>
            </w:r>
            <w:r w:rsidR="00F15A36" w:rsidRPr="00DB76CE">
              <w:rPr>
                <w:rFonts w:ascii="Garamond" w:eastAsia="Garamond" w:hAnsi="Garamond" w:cs="Garamond"/>
                <w:b/>
                <w:bCs/>
                <w:highlight w:val="lightGray"/>
              </w:rPr>
              <w:t xml:space="preserve"> of the Program</w:t>
            </w:r>
          </w:p>
        </w:tc>
        <w:tc>
          <w:tcPr>
            <w:tcW w:w="1408" w:type="dxa"/>
            <w:shd w:val="clear" w:color="auto" w:fill="D9D9D9" w:themeFill="background1" w:themeFillShade="D9"/>
            <w:vAlign w:val="center"/>
          </w:tcPr>
          <w:p w14:paraId="6650FE32" w14:textId="77777777" w:rsidR="00CA43F1" w:rsidRPr="00DB76CE" w:rsidRDefault="00F626C3" w:rsidP="00DB76CE">
            <w:pPr>
              <w:widowControl w:val="0"/>
              <w:spacing w:after="0" w:line="240" w:lineRule="auto"/>
              <w:rPr>
                <w:rFonts w:ascii="Garamond" w:eastAsia="Garamond" w:hAnsi="Garamond" w:cs="Garamond"/>
                <w:b/>
                <w:bCs/>
                <w:highlight w:val="lightGray"/>
              </w:rPr>
            </w:pPr>
            <w:r w:rsidRPr="00DB76CE">
              <w:rPr>
                <w:rFonts w:ascii="Garamond" w:eastAsia="Garamond" w:hAnsi="Garamond" w:cs="Garamond"/>
                <w:b/>
                <w:bCs/>
                <w:sz w:val="16"/>
                <w:szCs w:val="16"/>
                <w:highlight w:val="lightGray"/>
              </w:rPr>
              <w:t>Y/N/P</w:t>
            </w:r>
          </w:p>
        </w:tc>
      </w:tr>
      <w:tr w:rsidR="00CA43F1" w:rsidRPr="00DB76CE" w14:paraId="00E3E65C" w14:textId="77777777" w:rsidTr="00DB76CE">
        <w:tc>
          <w:tcPr>
            <w:tcW w:w="885" w:type="dxa"/>
            <w:shd w:val="clear" w:color="auto" w:fill="auto"/>
            <w:vAlign w:val="center"/>
          </w:tcPr>
          <w:p w14:paraId="1CB7BA58" w14:textId="77777777" w:rsidR="00CA43F1" w:rsidRPr="00DB76CE" w:rsidRDefault="004D6B8E"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1.1.1</w:t>
            </w:r>
          </w:p>
        </w:tc>
        <w:tc>
          <w:tcPr>
            <w:tcW w:w="7200" w:type="dxa"/>
            <w:shd w:val="clear" w:color="auto" w:fill="auto"/>
            <w:vAlign w:val="center"/>
          </w:tcPr>
          <w:p w14:paraId="4F74827B" w14:textId="77777777" w:rsidR="00CA43F1" w:rsidRPr="00DB76CE" w:rsidRDefault="003F04CA" w:rsidP="00DB76CE">
            <w:pPr>
              <w:widowControl w:val="0"/>
              <w:spacing w:after="0" w:line="240" w:lineRule="auto"/>
              <w:rPr>
                <w:rFonts w:ascii="Garamond" w:eastAsia="Garamond" w:hAnsi="Garamond" w:cs="Garamond"/>
                <w:sz w:val="20"/>
                <w:szCs w:val="20"/>
                <w:highlight w:val="white"/>
              </w:rPr>
            </w:pPr>
            <w:r w:rsidRPr="00DB76CE">
              <w:rPr>
                <w:rFonts w:ascii="Garamond" w:eastAsia="Garamond" w:hAnsi="Garamond" w:cs="Garamond"/>
                <w:sz w:val="20"/>
                <w:szCs w:val="20"/>
                <w:highlight w:val="white"/>
              </w:rPr>
              <w:t>SoW specifies p</w:t>
            </w:r>
            <w:r w:rsidR="1A60C79F" w:rsidRPr="00DB76CE">
              <w:rPr>
                <w:rFonts w:ascii="Garamond" w:eastAsia="Garamond" w:hAnsi="Garamond" w:cs="Garamond"/>
                <w:sz w:val="20"/>
                <w:szCs w:val="20"/>
                <w:highlight w:val="white"/>
              </w:rPr>
              <w:t xml:space="preserve">rogram </w:t>
            </w:r>
            <w:r w:rsidR="72F6DAC2" w:rsidRPr="00DB76CE">
              <w:rPr>
                <w:rFonts w:ascii="Garamond" w:eastAsia="Garamond" w:hAnsi="Garamond" w:cs="Garamond"/>
                <w:sz w:val="20"/>
                <w:szCs w:val="20"/>
                <w:highlight w:val="white"/>
              </w:rPr>
              <w:t xml:space="preserve">name </w:t>
            </w:r>
            <w:r w:rsidR="1A60C79F" w:rsidRPr="00DB76CE">
              <w:rPr>
                <w:rFonts w:ascii="Garamond" w:eastAsia="Garamond" w:hAnsi="Garamond" w:cs="Garamond"/>
                <w:sz w:val="20"/>
                <w:szCs w:val="20"/>
                <w:highlight w:val="white"/>
              </w:rPr>
              <w:t>(</w:t>
            </w:r>
            <w:r w:rsidR="00CA43F1" w:rsidRPr="00DB76CE">
              <w:rPr>
                <w:rFonts w:ascii="Garamond" w:eastAsia="Garamond" w:hAnsi="Garamond" w:cs="Garamond"/>
                <w:sz w:val="20"/>
                <w:szCs w:val="20"/>
                <w:highlight w:val="white"/>
              </w:rPr>
              <w:t>grant</w:t>
            </w:r>
            <w:r w:rsidR="79F6B658" w:rsidRPr="00DB76CE">
              <w:rPr>
                <w:rFonts w:ascii="Garamond" w:eastAsia="Garamond" w:hAnsi="Garamond" w:cs="Garamond"/>
                <w:sz w:val="20"/>
                <w:szCs w:val="20"/>
                <w:highlight w:val="white"/>
              </w:rPr>
              <w:t xml:space="preserve"> title</w:t>
            </w:r>
            <w:r w:rsidR="4AC6EFAF" w:rsidRPr="00DB76CE">
              <w:rPr>
                <w:rFonts w:ascii="Garamond" w:eastAsia="Garamond" w:hAnsi="Garamond" w:cs="Garamond"/>
                <w:sz w:val="20"/>
                <w:szCs w:val="20"/>
                <w:highlight w:val="white"/>
              </w:rPr>
              <w:t>)</w:t>
            </w:r>
            <w:r w:rsidR="7DC906BE" w:rsidRPr="00DB76CE">
              <w:rPr>
                <w:rFonts w:ascii="Garamond" w:eastAsia="Garamond" w:hAnsi="Garamond" w:cs="Garamond"/>
                <w:sz w:val="20"/>
                <w:szCs w:val="20"/>
                <w:highlight w:val="white"/>
              </w:rPr>
              <w:t xml:space="preserve"> and acronym </w:t>
            </w:r>
            <w:r w:rsidR="00272D62" w:rsidRPr="00DB76CE">
              <w:rPr>
                <w:rFonts w:ascii="Garamond" w:eastAsia="Garamond" w:hAnsi="Garamond" w:cs="Garamond"/>
                <w:sz w:val="20"/>
                <w:szCs w:val="20"/>
                <w:highlight w:val="white"/>
              </w:rPr>
              <w:t>(if there is one)</w:t>
            </w:r>
            <w:r w:rsidR="5CEAD19B" w:rsidRPr="00DB76CE">
              <w:rPr>
                <w:rFonts w:ascii="Garamond" w:eastAsia="Garamond" w:hAnsi="Garamond" w:cs="Garamond"/>
                <w:sz w:val="20"/>
                <w:szCs w:val="20"/>
                <w:highlight w:val="white"/>
              </w:rPr>
              <w:t>?</w:t>
            </w:r>
          </w:p>
        </w:tc>
        <w:tc>
          <w:tcPr>
            <w:tcW w:w="1408" w:type="dxa"/>
            <w:shd w:val="clear" w:color="auto" w:fill="auto"/>
            <w:vAlign w:val="center"/>
          </w:tcPr>
          <w:p w14:paraId="43BE9195" w14:textId="77777777" w:rsidR="00CA43F1" w:rsidRPr="00DB76CE" w:rsidRDefault="00CA43F1" w:rsidP="00DB76CE">
            <w:pPr>
              <w:widowControl w:val="0"/>
              <w:spacing w:after="0" w:line="240" w:lineRule="auto"/>
              <w:rPr>
                <w:rFonts w:ascii="Garamond" w:eastAsia="Garamond" w:hAnsi="Garamond" w:cs="Garamond"/>
                <w:b/>
                <w:bCs/>
                <w:highlight w:val="white"/>
              </w:rPr>
            </w:pPr>
          </w:p>
        </w:tc>
      </w:tr>
      <w:tr w:rsidR="004D6B8E" w:rsidRPr="00DB76CE" w14:paraId="13AB878C" w14:textId="77777777" w:rsidTr="00DB76CE">
        <w:tc>
          <w:tcPr>
            <w:tcW w:w="885" w:type="dxa"/>
            <w:shd w:val="clear" w:color="auto" w:fill="auto"/>
            <w:vAlign w:val="center"/>
          </w:tcPr>
          <w:p w14:paraId="42091A1C" w14:textId="77777777" w:rsidR="004D6B8E" w:rsidRPr="00DB76CE" w:rsidRDefault="004D6B8E"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1.1.</w:t>
            </w:r>
            <w:r w:rsidR="004263CC" w:rsidRPr="00DB76CE">
              <w:rPr>
                <w:rFonts w:ascii="Garamond" w:eastAsia="Garamond" w:hAnsi="Garamond" w:cs="Garamond"/>
                <w:sz w:val="18"/>
                <w:szCs w:val="18"/>
                <w:highlight w:val="white"/>
              </w:rPr>
              <w:t>2</w:t>
            </w:r>
          </w:p>
        </w:tc>
        <w:tc>
          <w:tcPr>
            <w:tcW w:w="7200" w:type="dxa"/>
            <w:shd w:val="clear" w:color="auto" w:fill="auto"/>
            <w:vAlign w:val="center"/>
          </w:tcPr>
          <w:p w14:paraId="723B70F9" w14:textId="3C24C88E" w:rsidR="004D6B8E" w:rsidRPr="00DB76CE" w:rsidRDefault="00377329" w:rsidP="00DB76CE">
            <w:pPr>
              <w:widowControl w:val="0"/>
              <w:spacing w:after="0" w:line="240" w:lineRule="auto"/>
              <w:rPr>
                <w:rFonts w:ascii="Garamond" w:eastAsia="Garamond" w:hAnsi="Garamond" w:cs="Garamond"/>
                <w:b/>
                <w:bCs/>
                <w:sz w:val="20"/>
                <w:szCs w:val="20"/>
                <w:highlight w:val="white"/>
              </w:rPr>
            </w:pPr>
            <w:r>
              <w:rPr>
                <w:rFonts w:ascii="Garamond" w:eastAsia="Garamond" w:hAnsi="Garamond" w:cs="Garamond"/>
                <w:sz w:val="20"/>
                <w:szCs w:val="20"/>
              </w:rPr>
              <w:t>The</w:t>
            </w:r>
            <w:r w:rsidR="001B01F1" w:rsidRPr="00DB76CE">
              <w:rPr>
                <w:rFonts w:ascii="Garamond" w:eastAsia="Garamond" w:hAnsi="Garamond" w:cs="Garamond"/>
                <w:sz w:val="20"/>
                <w:szCs w:val="20"/>
              </w:rPr>
              <w:t xml:space="preserve"> s</w:t>
            </w:r>
            <w:r w:rsidR="15AF17DD" w:rsidRPr="00DB76CE">
              <w:rPr>
                <w:rFonts w:ascii="Garamond" w:eastAsia="Garamond" w:hAnsi="Garamond" w:cs="Garamond"/>
                <w:sz w:val="20"/>
                <w:szCs w:val="20"/>
              </w:rPr>
              <w:t>ector</w:t>
            </w:r>
            <w:r w:rsidR="004263CC" w:rsidRPr="00DB76CE">
              <w:rPr>
                <w:rFonts w:ascii="Garamond" w:eastAsia="Garamond" w:hAnsi="Garamond" w:cs="Garamond"/>
                <w:sz w:val="20"/>
                <w:szCs w:val="20"/>
                <w:highlight w:val="white"/>
              </w:rPr>
              <w:t>(</w:t>
            </w:r>
            <w:r w:rsidR="15AF17DD" w:rsidRPr="00DB76CE">
              <w:rPr>
                <w:rFonts w:ascii="Garamond" w:eastAsia="Garamond" w:hAnsi="Garamond" w:cs="Garamond"/>
                <w:sz w:val="20"/>
                <w:szCs w:val="20"/>
                <w:highlight w:val="white"/>
              </w:rPr>
              <w:t>s</w:t>
            </w:r>
            <w:r w:rsidR="004263CC" w:rsidRPr="00DB76CE">
              <w:rPr>
                <w:rFonts w:ascii="Garamond" w:eastAsia="Garamond" w:hAnsi="Garamond" w:cs="Garamond"/>
                <w:sz w:val="20"/>
                <w:szCs w:val="20"/>
                <w:highlight w:val="white"/>
              </w:rPr>
              <w:t>)</w:t>
            </w:r>
            <w:r w:rsidR="15AF17DD" w:rsidRPr="00DB76CE">
              <w:rPr>
                <w:rFonts w:ascii="Garamond" w:eastAsia="Garamond" w:hAnsi="Garamond" w:cs="Garamond"/>
                <w:sz w:val="20"/>
                <w:szCs w:val="20"/>
                <w:highlight w:val="white"/>
              </w:rPr>
              <w:t xml:space="preserve"> addressed by this program</w:t>
            </w:r>
            <w:r w:rsidR="00D7229B">
              <w:rPr>
                <w:rFonts w:ascii="Garamond" w:eastAsia="Garamond" w:hAnsi="Garamond" w:cs="Garamond"/>
                <w:sz w:val="20"/>
                <w:szCs w:val="20"/>
                <w:highlight w:val="white"/>
              </w:rPr>
              <w:t xml:space="preserve"> are easily identified in the SOW</w:t>
            </w:r>
            <w:r w:rsidR="15AF17DD" w:rsidRPr="00DB76CE">
              <w:rPr>
                <w:rFonts w:ascii="Garamond" w:eastAsia="Garamond" w:hAnsi="Garamond" w:cs="Garamond"/>
                <w:sz w:val="20"/>
                <w:szCs w:val="20"/>
                <w:highlight w:val="white"/>
              </w:rPr>
              <w:t xml:space="preserve">? </w:t>
            </w:r>
          </w:p>
        </w:tc>
        <w:tc>
          <w:tcPr>
            <w:tcW w:w="1408" w:type="dxa"/>
            <w:shd w:val="clear" w:color="auto" w:fill="auto"/>
            <w:vAlign w:val="center"/>
          </w:tcPr>
          <w:p w14:paraId="6D69ECBA" w14:textId="77777777" w:rsidR="004D6B8E" w:rsidRPr="00DB76CE" w:rsidRDefault="004D6B8E" w:rsidP="00DB76CE">
            <w:pPr>
              <w:widowControl w:val="0"/>
              <w:spacing w:after="0" w:line="240" w:lineRule="auto"/>
              <w:rPr>
                <w:rFonts w:ascii="Garamond" w:eastAsia="Garamond" w:hAnsi="Garamond" w:cs="Garamond"/>
                <w:b/>
                <w:bCs/>
                <w:sz w:val="24"/>
                <w:szCs w:val="24"/>
                <w:highlight w:val="white"/>
              </w:rPr>
            </w:pPr>
          </w:p>
        </w:tc>
      </w:tr>
      <w:tr w:rsidR="004D6B8E" w:rsidRPr="00DB76CE" w14:paraId="2C844FEC" w14:textId="77777777" w:rsidTr="00DB76CE">
        <w:tc>
          <w:tcPr>
            <w:tcW w:w="885" w:type="dxa"/>
            <w:shd w:val="clear" w:color="auto" w:fill="auto"/>
            <w:vAlign w:val="center"/>
          </w:tcPr>
          <w:p w14:paraId="367BAF98" w14:textId="77777777" w:rsidR="004D6B8E" w:rsidRPr="00DB76CE" w:rsidRDefault="004D6B8E"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1.1.</w:t>
            </w:r>
            <w:r w:rsidR="004263CC" w:rsidRPr="00DB76CE">
              <w:rPr>
                <w:rFonts w:ascii="Garamond" w:eastAsia="Garamond" w:hAnsi="Garamond" w:cs="Garamond"/>
                <w:sz w:val="18"/>
                <w:szCs w:val="18"/>
                <w:highlight w:val="white"/>
              </w:rPr>
              <w:t>3</w:t>
            </w:r>
          </w:p>
        </w:tc>
        <w:tc>
          <w:tcPr>
            <w:tcW w:w="7200" w:type="dxa"/>
            <w:shd w:val="clear" w:color="auto" w:fill="auto"/>
            <w:vAlign w:val="center"/>
          </w:tcPr>
          <w:p w14:paraId="420C3ABA" w14:textId="77777777" w:rsidR="004D6B8E" w:rsidRPr="00DB76CE" w:rsidRDefault="001B01F1" w:rsidP="00DB76CE">
            <w:pPr>
              <w:widowControl w:val="0"/>
              <w:spacing w:after="0" w:line="240" w:lineRule="auto"/>
              <w:rPr>
                <w:rFonts w:ascii="Garamond" w:eastAsia="Garamond" w:hAnsi="Garamond" w:cs="Garamond"/>
                <w:sz w:val="20"/>
                <w:szCs w:val="20"/>
                <w:highlight w:val="white"/>
              </w:rPr>
            </w:pPr>
            <w:r w:rsidRPr="00DB76CE">
              <w:rPr>
                <w:rFonts w:ascii="Garamond" w:eastAsia="Garamond" w:hAnsi="Garamond" w:cs="Garamond"/>
                <w:sz w:val="20"/>
                <w:szCs w:val="20"/>
                <w:highlight w:val="white"/>
              </w:rPr>
              <w:t>SoW specifies d</w:t>
            </w:r>
            <w:r w:rsidR="6AEFDE50" w:rsidRPr="00DB76CE">
              <w:rPr>
                <w:rFonts w:ascii="Garamond" w:eastAsia="Garamond" w:hAnsi="Garamond" w:cs="Garamond"/>
                <w:sz w:val="20"/>
                <w:szCs w:val="20"/>
                <w:highlight w:val="white"/>
              </w:rPr>
              <w:t>onor(s)</w:t>
            </w:r>
            <w:r w:rsidR="3A1617F6" w:rsidRPr="00DB76CE">
              <w:rPr>
                <w:rFonts w:ascii="Garamond" w:eastAsia="Garamond" w:hAnsi="Garamond" w:cs="Garamond"/>
                <w:sz w:val="20"/>
                <w:szCs w:val="20"/>
                <w:highlight w:val="white"/>
              </w:rPr>
              <w:t>, c</w:t>
            </w:r>
            <w:r w:rsidR="7B65F70C" w:rsidRPr="00DB76CE">
              <w:rPr>
                <w:rFonts w:ascii="Garamond" w:eastAsia="Garamond" w:hAnsi="Garamond" w:cs="Garamond"/>
                <w:sz w:val="20"/>
                <w:szCs w:val="20"/>
                <w:highlight w:val="white"/>
              </w:rPr>
              <w:t xml:space="preserve">ontract/grant </w:t>
            </w:r>
            <w:r w:rsidR="00647AC5" w:rsidRPr="00DB76CE">
              <w:rPr>
                <w:rFonts w:ascii="Garamond" w:eastAsia="Garamond" w:hAnsi="Garamond" w:cs="Garamond"/>
                <w:sz w:val="20"/>
                <w:szCs w:val="20"/>
                <w:highlight w:val="white"/>
              </w:rPr>
              <w:t>agreement/</w:t>
            </w:r>
            <w:r w:rsidR="3608B0B7" w:rsidRPr="00DB76CE">
              <w:rPr>
                <w:rFonts w:ascii="Garamond" w:eastAsia="Garamond" w:hAnsi="Garamond" w:cs="Garamond"/>
                <w:sz w:val="20"/>
                <w:szCs w:val="20"/>
                <w:highlight w:val="white"/>
              </w:rPr>
              <w:t xml:space="preserve">ID </w:t>
            </w:r>
            <w:r w:rsidR="7B65F70C" w:rsidRPr="00DB76CE">
              <w:rPr>
                <w:rFonts w:ascii="Garamond" w:eastAsia="Garamond" w:hAnsi="Garamond" w:cs="Garamond"/>
                <w:sz w:val="20"/>
                <w:szCs w:val="20"/>
                <w:highlight w:val="white"/>
              </w:rPr>
              <w:t>number</w:t>
            </w:r>
            <w:r w:rsidR="6AEFDE50" w:rsidRPr="00DB76CE">
              <w:rPr>
                <w:rFonts w:ascii="Garamond" w:eastAsia="Garamond" w:hAnsi="Garamond" w:cs="Garamond"/>
                <w:sz w:val="20"/>
                <w:szCs w:val="20"/>
                <w:highlight w:val="white"/>
              </w:rPr>
              <w:t>?</w:t>
            </w:r>
          </w:p>
        </w:tc>
        <w:tc>
          <w:tcPr>
            <w:tcW w:w="1408" w:type="dxa"/>
            <w:shd w:val="clear" w:color="auto" w:fill="auto"/>
            <w:vAlign w:val="center"/>
          </w:tcPr>
          <w:p w14:paraId="6A35C99C" w14:textId="77777777" w:rsidR="004D6B8E" w:rsidRPr="00DB76CE" w:rsidRDefault="004D6B8E" w:rsidP="00DB76CE">
            <w:pPr>
              <w:widowControl w:val="0"/>
              <w:spacing w:after="0" w:line="240" w:lineRule="auto"/>
              <w:rPr>
                <w:rFonts w:ascii="Garamond" w:eastAsia="Garamond" w:hAnsi="Garamond" w:cs="Garamond"/>
                <w:b/>
                <w:bCs/>
                <w:highlight w:val="white"/>
              </w:rPr>
            </w:pPr>
          </w:p>
        </w:tc>
      </w:tr>
      <w:tr w:rsidR="004D6B8E" w:rsidRPr="00DB76CE" w14:paraId="53521B75" w14:textId="77777777" w:rsidTr="00DB76CE">
        <w:tc>
          <w:tcPr>
            <w:tcW w:w="885" w:type="dxa"/>
            <w:shd w:val="clear" w:color="auto" w:fill="auto"/>
            <w:vAlign w:val="center"/>
          </w:tcPr>
          <w:p w14:paraId="6AFAD9F0" w14:textId="77777777" w:rsidR="004D6B8E" w:rsidRPr="00DB76CE" w:rsidRDefault="004D6B8E"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1.1.</w:t>
            </w:r>
            <w:r w:rsidR="004263CC" w:rsidRPr="00DB76CE">
              <w:rPr>
                <w:rFonts w:ascii="Garamond" w:eastAsia="Garamond" w:hAnsi="Garamond" w:cs="Garamond"/>
                <w:sz w:val="18"/>
                <w:szCs w:val="18"/>
                <w:highlight w:val="white"/>
              </w:rPr>
              <w:t>4</w:t>
            </w:r>
          </w:p>
        </w:tc>
        <w:tc>
          <w:tcPr>
            <w:tcW w:w="7200" w:type="dxa"/>
            <w:shd w:val="clear" w:color="auto" w:fill="auto"/>
            <w:vAlign w:val="center"/>
          </w:tcPr>
          <w:p w14:paraId="3487B7C9" w14:textId="470D3263" w:rsidR="004D6B8E" w:rsidRPr="00DB76CE" w:rsidRDefault="001B01F1" w:rsidP="00DB76CE">
            <w:pPr>
              <w:widowControl w:val="0"/>
              <w:spacing w:after="0" w:line="240" w:lineRule="auto"/>
              <w:rPr>
                <w:rFonts w:ascii="Garamond" w:eastAsia="Garamond" w:hAnsi="Garamond" w:cs="Garamond"/>
                <w:sz w:val="20"/>
                <w:szCs w:val="20"/>
                <w:highlight w:val="white"/>
              </w:rPr>
            </w:pPr>
            <w:r w:rsidRPr="00DB76CE">
              <w:rPr>
                <w:rFonts w:ascii="Garamond" w:eastAsia="Garamond" w:hAnsi="Garamond" w:cs="Garamond"/>
                <w:sz w:val="20"/>
                <w:szCs w:val="20"/>
                <w:highlight w:val="white"/>
              </w:rPr>
              <w:t>SoW specifies c</w:t>
            </w:r>
            <w:r w:rsidR="21C45ECE" w:rsidRPr="00DB76CE">
              <w:rPr>
                <w:rFonts w:ascii="Garamond" w:eastAsia="Garamond" w:hAnsi="Garamond" w:cs="Garamond"/>
                <w:sz w:val="20"/>
                <w:szCs w:val="20"/>
                <w:highlight w:val="white"/>
              </w:rPr>
              <w:t>ountry</w:t>
            </w:r>
            <w:r w:rsidR="00CB46B2" w:rsidRPr="00DB76CE">
              <w:rPr>
                <w:rFonts w:ascii="Garamond" w:eastAsia="Garamond" w:hAnsi="Garamond" w:cs="Garamond"/>
                <w:sz w:val="20"/>
                <w:szCs w:val="20"/>
                <w:highlight w:val="white"/>
              </w:rPr>
              <w:t>/</w:t>
            </w:r>
            <w:proofErr w:type="spellStart"/>
            <w:r w:rsidR="00CB46B2" w:rsidRPr="00DB76CE">
              <w:rPr>
                <w:rFonts w:ascii="Garamond" w:eastAsia="Garamond" w:hAnsi="Garamond" w:cs="Garamond"/>
                <w:sz w:val="20"/>
                <w:szCs w:val="20"/>
                <w:highlight w:val="white"/>
              </w:rPr>
              <w:t>ies</w:t>
            </w:r>
            <w:proofErr w:type="spellEnd"/>
            <w:r w:rsidR="21C45ECE" w:rsidRPr="00DB76CE">
              <w:rPr>
                <w:rFonts w:ascii="Garamond" w:eastAsia="Garamond" w:hAnsi="Garamond" w:cs="Garamond"/>
                <w:sz w:val="20"/>
                <w:szCs w:val="20"/>
                <w:highlight w:val="white"/>
              </w:rPr>
              <w:t xml:space="preserve"> and </w:t>
            </w:r>
            <w:r w:rsidR="00133ADE">
              <w:rPr>
                <w:rFonts w:ascii="Garamond" w:eastAsia="Garamond" w:hAnsi="Garamond" w:cs="Garamond"/>
                <w:sz w:val="20"/>
                <w:szCs w:val="20"/>
                <w:highlight w:val="white"/>
              </w:rPr>
              <w:t xml:space="preserve">specific </w:t>
            </w:r>
            <w:r w:rsidR="626D5682" w:rsidRPr="00DB76CE">
              <w:rPr>
                <w:rFonts w:ascii="Garamond" w:eastAsia="Garamond" w:hAnsi="Garamond" w:cs="Garamond"/>
                <w:sz w:val="20"/>
                <w:szCs w:val="20"/>
                <w:highlight w:val="white"/>
              </w:rPr>
              <w:t>location</w:t>
            </w:r>
            <w:r w:rsidR="00CB46B2" w:rsidRPr="00DB76CE">
              <w:rPr>
                <w:rFonts w:ascii="Garamond" w:eastAsia="Garamond" w:hAnsi="Garamond" w:cs="Garamond"/>
                <w:sz w:val="20"/>
                <w:szCs w:val="20"/>
                <w:highlight w:val="white"/>
              </w:rPr>
              <w:t>(</w:t>
            </w:r>
            <w:r w:rsidR="46910D1E" w:rsidRPr="00DB76CE">
              <w:rPr>
                <w:rFonts w:ascii="Garamond" w:eastAsia="Garamond" w:hAnsi="Garamond" w:cs="Garamond"/>
                <w:sz w:val="20"/>
                <w:szCs w:val="20"/>
                <w:highlight w:val="white"/>
              </w:rPr>
              <w:t>s</w:t>
            </w:r>
            <w:r w:rsidR="00CB46B2" w:rsidRPr="00DB76CE">
              <w:rPr>
                <w:rFonts w:ascii="Garamond" w:eastAsia="Garamond" w:hAnsi="Garamond" w:cs="Garamond"/>
                <w:sz w:val="20"/>
                <w:szCs w:val="20"/>
                <w:highlight w:val="white"/>
              </w:rPr>
              <w:t>)</w:t>
            </w:r>
            <w:r w:rsidR="46910D1E" w:rsidRPr="00DB76CE">
              <w:rPr>
                <w:rFonts w:ascii="Garamond" w:eastAsia="Garamond" w:hAnsi="Garamond" w:cs="Garamond"/>
                <w:sz w:val="20"/>
                <w:szCs w:val="20"/>
                <w:highlight w:val="white"/>
              </w:rPr>
              <w:t xml:space="preserve"> </w:t>
            </w:r>
            <w:r w:rsidR="00133ADE">
              <w:rPr>
                <w:rFonts w:ascii="Garamond" w:eastAsia="Garamond" w:hAnsi="Garamond" w:cs="Garamond"/>
                <w:sz w:val="20"/>
                <w:szCs w:val="20"/>
                <w:highlight w:val="white"/>
              </w:rPr>
              <w:t>within the country/</w:t>
            </w:r>
            <w:proofErr w:type="spellStart"/>
            <w:r w:rsidR="00133ADE">
              <w:rPr>
                <w:rFonts w:ascii="Garamond" w:eastAsia="Garamond" w:hAnsi="Garamond" w:cs="Garamond"/>
                <w:sz w:val="20"/>
                <w:szCs w:val="20"/>
                <w:highlight w:val="white"/>
              </w:rPr>
              <w:t>ies</w:t>
            </w:r>
            <w:proofErr w:type="spellEnd"/>
            <w:r w:rsidR="00133ADE">
              <w:rPr>
                <w:rFonts w:ascii="Garamond" w:eastAsia="Garamond" w:hAnsi="Garamond" w:cs="Garamond"/>
                <w:sz w:val="20"/>
                <w:szCs w:val="20"/>
                <w:highlight w:val="white"/>
              </w:rPr>
              <w:t xml:space="preserve"> </w:t>
            </w:r>
            <w:r w:rsidR="46910D1E" w:rsidRPr="00DB76CE">
              <w:rPr>
                <w:rFonts w:ascii="Garamond" w:eastAsia="Garamond" w:hAnsi="Garamond" w:cs="Garamond"/>
                <w:sz w:val="20"/>
                <w:szCs w:val="20"/>
                <w:highlight w:val="white"/>
              </w:rPr>
              <w:t>where program</w:t>
            </w:r>
            <w:r w:rsidR="00CB46B2" w:rsidRPr="00DB76CE">
              <w:rPr>
                <w:rFonts w:ascii="Garamond" w:eastAsia="Garamond" w:hAnsi="Garamond" w:cs="Garamond"/>
                <w:sz w:val="20"/>
                <w:szCs w:val="20"/>
                <w:highlight w:val="white"/>
              </w:rPr>
              <w:t xml:space="preserve"> is</w:t>
            </w:r>
            <w:r w:rsidR="46910D1E" w:rsidRPr="00DB76CE">
              <w:rPr>
                <w:rFonts w:ascii="Garamond" w:eastAsia="Garamond" w:hAnsi="Garamond" w:cs="Garamond"/>
                <w:sz w:val="20"/>
                <w:szCs w:val="20"/>
                <w:highlight w:val="white"/>
              </w:rPr>
              <w:t xml:space="preserve"> </w:t>
            </w:r>
            <w:r w:rsidR="00932938">
              <w:rPr>
                <w:rFonts w:ascii="Garamond" w:eastAsia="Garamond" w:hAnsi="Garamond" w:cs="Garamond"/>
                <w:sz w:val="20"/>
                <w:szCs w:val="20"/>
                <w:highlight w:val="white"/>
              </w:rPr>
              <w:t xml:space="preserve">directly </w:t>
            </w:r>
            <w:r w:rsidR="46910D1E" w:rsidRPr="00DB76CE">
              <w:rPr>
                <w:rFonts w:ascii="Garamond" w:eastAsia="Garamond" w:hAnsi="Garamond" w:cs="Garamond"/>
                <w:sz w:val="20"/>
                <w:szCs w:val="20"/>
                <w:highlight w:val="white"/>
              </w:rPr>
              <w:t>implemented</w:t>
            </w:r>
            <w:r w:rsidR="626D5682" w:rsidRPr="00DB76CE">
              <w:rPr>
                <w:rFonts w:ascii="Garamond" w:eastAsia="Garamond" w:hAnsi="Garamond" w:cs="Garamond"/>
                <w:sz w:val="20"/>
                <w:szCs w:val="20"/>
                <w:highlight w:val="white"/>
              </w:rPr>
              <w:t>?</w:t>
            </w:r>
            <w:r w:rsidR="0079339E">
              <w:rPr>
                <w:rFonts w:ascii="Garamond" w:eastAsia="Garamond" w:hAnsi="Garamond" w:cs="Garamond"/>
                <w:sz w:val="20"/>
                <w:szCs w:val="20"/>
                <w:highlight w:val="white"/>
              </w:rPr>
              <w:t xml:space="preserve"> It should also </w:t>
            </w:r>
            <w:r w:rsidR="005429CC">
              <w:rPr>
                <w:rFonts w:ascii="Garamond" w:eastAsia="Garamond" w:hAnsi="Garamond" w:cs="Garamond"/>
                <w:sz w:val="20"/>
                <w:szCs w:val="20"/>
                <w:highlight w:val="white"/>
              </w:rPr>
              <w:t xml:space="preserve">(a) </w:t>
            </w:r>
            <w:r w:rsidR="0079339E">
              <w:rPr>
                <w:rFonts w:ascii="Garamond" w:eastAsia="Garamond" w:hAnsi="Garamond" w:cs="Garamond"/>
                <w:sz w:val="20"/>
                <w:szCs w:val="20"/>
                <w:highlight w:val="white"/>
              </w:rPr>
              <w:t>describe how that changed over the LOP (if it changed)</w:t>
            </w:r>
            <w:r w:rsidR="005429CC">
              <w:rPr>
                <w:rFonts w:ascii="Garamond" w:eastAsia="Garamond" w:hAnsi="Garamond" w:cs="Garamond"/>
                <w:sz w:val="20"/>
                <w:szCs w:val="20"/>
                <w:highlight w:val="white"/>
              </w:rPr>
              <w:t xml:space="preserve"> or (b) state that this has not changed during the LOP.</w:t>
            </w:r>
          </w:p>
        </w:tc>
        <w:tc>
          <w:tcPr>
            <w:tcW w:w="1408" w:type="dxa"/>
            <w:shd w:val="clear" w:color="auto" w:fill="auto"/>
            <w:vAlign w:val="center"/>
          </w:tcPr>
          <w:p w14:paraId="55A26D90" w14:textId="77777777" w:rsidR="004D6B8E" w:rsidRPr="00DB76CE" w:rsidRDefault="004D6B8E" w:rsidP="00DB76CE">
            <w:pPr>
              <w:widowControl w:val="0"/>
              <w:spacing w:after="0" w:line="240" w:lineRule="auto"/>
              <w:rPr>
                <w:rFonts w:ascii="Garamond" w:eastAsia="Garamond" w:hAnsi="Garamond" w:cs="Garamond"/>
                <w:b/>
                <w:bCs/>
                <w:highlight w:val="white"/>
              </w:rPr>
            </w:pPr>
          </w:p>
        </w:tc>
      </w:tr>
      <w:tr w:rsidR="004D6B8E" w:rsidRPr="00DB76CE" w14:paraId="4BD0D389" w14:textId="77777777" w:rsidTr="00DB76CE">
        <w:tc>
          <w:tcPr>
            <w:tcW w:w="885" w:type="dxa"/>
            <w:shd w:val="clear" w:color="auto" w:fill="auto"/>
            <w:vAlign w:val="center"/>
          </w:tcPr>
          <w:p w14:paraId="0FF431CC" w14:textId="77777777" w:rsidR="004D6B8E" w:rsidRPr="00DB76CE" w:rsidRDefault="004D6B8E"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1.1.</w:t>
            </w:r>
            <w:r w:rsidR="00CB46B2" w:rsidRPr="00DB76CE">
              <w:rPr>
                <w:rFonts w:ascii="Garamond" w:eastAsia="Garamond" w:hAnsi="Garamond" w:cs="Garamond"/>
                <w:sz w:val="18"/>
                <w:szCs w:val="18"/>
                <w:highlight w:val="white"/>
              </w:rPr>
              <w:t>5</w:t>
            </w:r>
          </w:p>
        </w:tc>
        <w:tc>
          <w:tcPr>
            <w:tcW w:w="7200" w:type="dxa"/>
            <w:shd w:val="clear" w:color="auto" w:fill="auto"/>
            <w:vAlign w:val="center"/>
          </w:tcPr>
          <w:p w14:paraId="26270DDE" w14:textId="34EB1300" w:rsidR="004D6B8E" w:rsidRPr="00DB76CE" w:rsidRDefault="00411D52" w:rsidP="00DB76CE">
            <w:pPr>
              <w:widowControl w:val="0"/>
              <w:spacing w:after="0" w:line="240" w:lineRule="auto"/>
              <w:rPr>
                <w:rFonts w:ascii="Garamond" w:eastAsia="Garamond" w:hAnsi="Garamond" w:cs="Garamond"/>
                <w:sz w:val="20"/>
                <w:szCs w:val="20"/>
                <w:highlight w:val="white"/>
              </w:rPr>
            </w:pPr>
            <w:r w:rsidRPr="00DB76CE">
              <w:rPr>
                <w:rFonts w:ascii="Garamond" w:eastAsia="Garamond" w:hAnsi="Garamond" w:cs="Garamond"/>
                <w:sz w:val="20"/>
                <w:szCs w:val="20"/>
                <w:highlight w:val="white"/>
              </w:rPr>
              <w:t>SoW specifies o</w:t>
            </w:r>
            <w:r w:rsidR="10EB7FD4" w:rsidRPr="00DB76CE">
              <w:rPr>
                <w:rFonts w:ascii="Garamond" w:eastAsia="Garamond" w:hAnsi="Garamond" w:cs="Garamond"/>
                <w:sz w:val="20"/>
                <w:szCs w:val="20"/>
                <w:highlight w:val="white"/>
              </w:rPr>
              <w:t xml:space="preserve">riginal </w:t>
            </w:r>
            <w:r w:rsidR="626D5682" w:rsidRPr="00DB76CE">
              <w:rPr>
                <w:rFonts w:ascii="Garamond" w:eastAsia="Garamond" w:hAnsi="Garamond" w:cs="Garamond"/>
                <w:sz w:val="20"/>
                <w:szCs w:val="20"/>
                <w:highlight w:val="white"/>
              </w:rPr>
              <w:t>start</w:t>
            </w:r>
            <w:r w:rsidR="6F0101C6" w:rsidRPr="00DB76CE">
              <w:rPr>
                <w:rFonts w:ascii="Garamond" w:eastAsia="Garamond" w:hAnsi="Garamond" w:cs="Garamond"/>
                <w:sz w:val="20"/>
                <w:szCs w:val="20"/>
                <w:highlight w:val="white"/>
              </w:rPr>
              <w:t>/</w:t>
            </w:r>
            <w:r w:rsidR="626D5682" w:rsidRPr="00DB76CE">
              <w:rPr>
                <w:rFonts w:ascii="Garamond" w:eastAsia="Garamond" w:hAnsi="Garamond" w:cs="Garamond"/>
                <w:sz w:val="20"/>
                <w:szCs w:val="20"/>
                <w:highlight w:val="white"/>
              </w:rPr>
              <w:t xml:space="preserve">end date </w:t>
            </w:r>
            <w:r w:rsidR="207DB6F7" w:rsidRPr="00DB76CE">
              <w:rPr>
                <w:rFonts w:ascii="Garamond" w:eastAsia="Garamond" w:hAnsi="Garamond" w:cs="Garamond"/>
                <w:sz w:val="20"/>
                <w:szCs w:val="20"/>
                <w:highlight w:val="white"/>
              </w:rPr>
              <w:t xml:space="preserve">and </w:t>
            </w:r>
            <w:r w:rsidR="00133ADE">
              <w:rPr>
                <w:rFonts w:ascii="Garamond" w:eastAsia="Garamond" w:hAnsi="Garamond" w:cs="Garamond"/>
                <w:sz w:val="20"/>
                <w:szCs w:val="20"/>
                <w:highlight w:val="white"/>
              </w:rPr>
              <w:t xml:space="preserve">dates of </w:t>
            </w:r>
            <w:r w:rsidR="207DB6F7" w:rsidRPr="00DB76CE">
              <w:rPr>
                <w:rFonts w:ascii="Garamond" w:eastAsia="Garamond" w:hAnsi="Garamond" w:cs="Garamond"/>
                <w:sz w:val="20"/>
                <w:szCs w:val="20"/>
                <w:highlight w:val="white"/>
              </w:rPr>
              <w:t>extension</w:t>
            </w:r>
            <w:r w:rsidR="00133ADE">
              <w:rPr>
                <w:rFonts w:ascii="Garamond" w:eastAsia="Garamond" w:hAnsi="Garamond" w:cs="Garamond"/>
                <w:sz w:val="20"/>
                <w:szCs w:val="20"/>
                <w:highlight w:val="white"/>
              </w:rPr>
              <w:t>(</w:t>
            </w:r>
            <w:r w:rsidR="207DB6F7" w:rsidRPr="00DB76CE">
              <w:rPr>
                <w:rFonts w:ascii="Garamond" w:eastAsia="Garamond" w:hAnsi="Garamond" w:cs="Garamond"/>
                <w:sz w:val="20"/>
                <w:szCs w:val="20"/>
                <w:highlight w:val="white"/>
              </w:rPr>
              <w:t>s</w:t>
            </w:r>
            <w:r w:rsidR="00133ADE">
              <w:rPr>
                <w:rFonts w:ascii="Garamond" w:eastAsia="Garamond" w:hAnsi="Garamond" w:cs="Garamond"/>
                <w:sz w:val="20"/>
                <w:szCs w:val="20"/>
                <w:highlight w:val="white"/>
              </w:rPr>
              <w:t>)</w:t>
            </w:r>
            <w:r w:rsidR="207DB6F7" w:rsidRPr="00DB76CE">
              <w:rPr>
                <w:rFonts w:ascii="Garamond" w:eastAsia="Garamond" w:hAnsi="Garamond" w:cs="Garamond"/>
                <w:sz w:val="20"/>
                <w:szCs w:val="20"/>
                <w:highlight w:val="white"/>
              </w:rPr>
              <w:t xml:space="preserve"> if applicable</w:t>
            </w:r>
            <w:r w:rsidR="626D5682" w:rsidRPr="00DB76CE">
              <w:rPr>
                <w:rFonts w:ascii="Garamond" w:eastAsia="Garamond" w:hAnsi="Garamond" w:cs="Garamond"/>
                <w:sz w:val="20"/>
                <w:szCs w:val="20"/>
                <w:highlight w:val="white"/>
              </w:rPr>
              <w:t xml:space="preserve">? </w:t>
            </w:r>
          </w:p>
        </w:tc>
        <w:tc>
          <w:tcPr>
            <w:tcW w:w="1408" w:type="dxa"/>
            <w:shd w:val="clear" w:color="auto" w:fill="auto"/>
            <w:vAlign w:val="center"/>
          </w:tcPr>
          <w:p w14:paraId="434BBE50" w14:textId="77777777" w:rsidR="004D6B8E" w:rsidRPr="00DB76CE" w:rsidRDefault="004D6B8E" w:rsidP="00DB76CE">
            <w:pPr>
              <w:widowControl w:val="0"/>
              <w:spacing w:after="0" w:line="240" w:lineRule="auto"/>
              <w:rPr>
                <w:rFonts w:ascii="Garamond" w:eastAsia="Garamond" w:hAnsi="Garamond" w:cs="Garamond"/>
                <w:b/>
                <w:bCs/>
                <w:highlight w:val="white"/>
              </w:rPr>
            </w:pPr>
          </w:p>
        </w:tc>
      </w:tr>
      <w:tr w:rsidR="004D6B8E" w:rsidRPr="00DB76CE" w14:paraId="0A906F2B" w14:textId="77777777" w:rsidTr="00DB76CE">
        <w:tc>
          <w:tcPr>
            <w:tcW w:w="885" w:type="dxa"/>
            <w:shd w:val="clear" w:color="auto" w:fill="auto"/>
            <w:vAlign w:val="center"/>
          </w:tcPr>
          <w:p w14:paraId="25500BC2" w14:textId="77777777" w:rsidR="004D6B8E" w:rsidRPr="00DB76CE" w:rsidRDefault="004D6B8E"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1.1.</w:t>
            </w:r>
            <w:r w:rsidR="00CB46B2" w:rsidRPr="00DB76CE">
              <w:rPr>
                <w:rFonts w:ascii="Garamond" w:eastAsia="Garamond" w:hAnsi="Garamond" w:cs="Garamond"/>
                <w:sz w:val="18"/>
                <w:szCs w:val="18"/>
                <w:highlight w:val="white"/>
              </w:rPr>
              <w:t>6</w:t>
            </w:r>
          </w:p>
        </w:tc>
        <w:tc>
          <w:tcPr>
            <w:tcW w:w="7200" w:type="dxa"/>
            <w:shd w:val="clear" w:color="auto" w:fill="auto"/>
            <w:vAlign w:val="center"/>
          </w:tcPr>
          <w:p w14:paraId="0ADFD4EA" w14:textId="4BB175F5" w:rsidR="004D6B8E" w:rsidRPr="00DB76CE" w:rsidRDefault="00411D52" w:rsidP="00DB76CE">
            <w:pPr>
              <w:widowControl w:val="0"/>
              <w:spacing w:after="0" w:line="240" w:lineRule="auto"/>
              <w:rPr>
                <w:rFonts w:ascii="Garamond" w:eastAsia="Garamond" w:hAnsi="Garamond" w:cs="Garamond"/>
                <w:sz w:val="20"/>
                <w:szCs w:val="20"/>
                <w:highlight w:val="white"/>
              </w:rPr>
            </w:pPr>
            <w:r w:rsidRPr="00DB76CE">
              <w:rPr>
                <w:rFonts w:ascii="Garamond" w:eastAsia="Garamond" w:hAnsi="Garamond" w:cs="Garamond"/>
                <w:sz w:val="20"/>
                <w:szCs w:val="20"/>
                <w:highlight w:val="white"/>
              </w:rPr>
              <w:t xml:space="preserve">SoW specifies </w:t>
            </w:r>
            <w:r w:rsidR="00EB115C" w:rsidRPr="00DB76CE">
              <w:rPr>
                <w:rFonts w:ascii="Garamond" w:eastAsia="Garamond" w:hAnsi="Garamond" w:cs="Garamond"/>
                <w:sz w:val="20"/>
                <w:szCs w:val="20"/>
                <w:highlight w:val="white"/>
              </w:rPr>
              <w:t>Mercy Corps</w:t>
            </w:r>
            <w:r w:rsidR="004D6B8E" w:rsidRPr="00DB76CE">
              <w:rPr>
                <w:rFonts w:ascii="Garamond" w:eastAsia="Garamond" w:hAnsi="Garamond" w:cs="Garamond"/>
                <w:sz w:val="20"/>
                <w:szCs w:val="20"/>
                <w:highlight w:val="white"/>
              </w:rPr>
              <w:t xml:space="preserve">’ point of contact (PoC) </w:t>
            </w:r>
            <w:r w:rsidR="449686B0" w:rsidRPr="75DD2E24">
              <w:rPr>
                <w:rFonts w:ascii="Garamond" w:eastAsia="Garamond" w:hAnsi="Garamond" w:cs="Garamond"/>
                <w:sz w:val="20"/>
                <w:szCs w:val="20"/>
                <w:highlight w:val="white"/>
              </w:rPr>
              <w:t>for the evaluation</w:t>
            </w:r>
            <w:r w:rsidR="004D6B8E" w:rsidRPr="00DB76CE">
              <w:rPr>
                <w:rFonts w:ascii="Garamond" w:eastAsia="Garamond" w:hAnsi="Garamond" w:cs="Garamond"/>
                <w:sz w:val="20"/>
                <w:szCs w:val="20"/>
                <w:highlight w:val="white"/>
              </w:rPr>
              <w:t>?</w:t>
            </w:r>
          </w:p>
        </w:tc>
        <w:tc>
          <w:tcPr>
            <w:tcW w:w="1408" w:type="dxa"/>
            <w:shd w:val="clear" w:color="auto" w:fill="auto"/>
            <w:vAlign w:val="center"/>
          </w:tcPr>
          <w:p w14:paraId="47F7DAC4" w14:textId="77777777" w:rsidR="004D6B8E" w:rsidRPr="00DB76CE" w:rsidRDefault="004D6B8E" w:rsidP="00DB76CE">
            <w:pPr>
              <w:widowControl w:val="0"/>
              <w:spacing w:after="0" w:line="240" w:lineRule="auto"/>
              <w:rPr>
                <w:rFonts w:ascii="Garamond" w:eastAsia="Garamond" w:hAnsi="Garamond" w:cs="Garamond"/>
                <w:b/>
                <w:bCs/>
                <w:highlight w:val="white"/>
              </w:rPr>
            </w:pPr>
          </w:p>
        </w:tc>
      </w:tr>
      <w:tr w:rsidR="004D6B8E" w:rsidRPr="00DB76CE" w14:paraId="36BB64F9" w14:textId="77777777" w:rsidTr="00DB76CE">
        <w:tc>
          <w:tcPr>
            <w:tcW w:w="885" w:type="dxa"/>
            <w:shd w:val="clear" w:color="auto" w:fill="auto"/>
            <w:vAlign w:val="center"/>
          </w:tcPr>
          <w:p w14:paraId="62056F8E" w14:textId="77777777" w:rsidR="004D6B8E" w:rsidRPr="00DB76CE" w:rsidRDefault="004D6B8E" w:rsidP="00DB76CE">
            <w:pPr>
              <w:widowControl w:val="0"/>
              <w:spacing w:after="0" w:line="240" w:lineRule="auto"/>
              <w:rPr>
                <w:rFonts w:ascii="Garamond" w:eastAsia="Garamond" w:hAnsi="Garamond" w:cs="Garamond"/>
                <w:sz w:val="18"/>
                <w:szCs w:val="18"/>
                <w:highlight w:val="white"/>
              </w:rPr>
            </w:pPr>
            <w:commentRangeStart w:id="1"/>
            <w:r w:rsidRPr="00DB76CE">
              <w:rPr>
                <w:rFonts w:ascii="Garamond" w:eastAsia="Garamond" w:hAnsi="Garamond" w:cs="Garamond"/>
                <w:sz w:val="18"/>
                <w:szCs w:val="18"/>
                <w:highlight w:val="white"/>
              </w:rPr>
              <w:t>1.1.</w:t>
            </w:r>
            <w:r w:rsidR="00CB46B2" w:rsidRPr="00DB76CE">
              <w:rPr>
                <w:rFonts w:ascii="Garamond" w:eastAsia="Garamond" w:hAnsi="Garamond" w:cs="Garamond"/>
                <w:sz w:val="18"/>
                <w:szCs w:val="18"/>
                <w:highlight w:val="white"/>
              </w:rPr>
              <w:t>7</w:t>
            </w:r>
            <w:commentRangeEnd w:id="1"/>
            <w:r w:rsidR="00960102" w:rsidRPr="00DB76CE">
              <w:rPr>
                <w:rStyle w:val="CommentReference"/>
                <w:sz w:val="18"/>
                <w:szCs w:val="18"/>
              </w:rPr>
              <w:commentReference w:id="1"/>
            </w:r>
          </w:p>
        </w:tc>
        <w:tc>
          <w:tcPr>
            <w:tcW w:w="7200" w:type="dxa"/>
            <w:shd w:val="clear" w:color="auto" w:fill="auto"/>
            <w:vAlign w:val="center"/>
          </w:tcPr>
          <w:p w14:paraId="05957780" w14:textId="77777777" w:rsidR="004D6B8E" w:rsidRPr="00DB76CE" w:rsidRDefault="00411D52" w:rsidP="00DB76CE">
            <w:pPr>
              <w:widowControl w:val="0"/>
              <w:spacing w:after="0" w:line="240" w:lineRule="auto"/>
              <w:rPr>
                <w:rFonts w:ascii="Garamond" w:eastAsia="Garamond" w:hAnsi="Garamond" w:cs="Garamond"/>
                <w:b/>
                <w:bCs/>
                <w:sz w:val="20"/>
                <w:szCs w:val="20"/>
                <w:highlight w:val="white"/>
              </w:rPr>
            </w:pPr>
            <w:r w:rsidRPr="00DB76CE">
              <w:rPr>
                <w:rFonts w:ascii="Garamond" w:eastAsia="Garamond" w:hAnsi="Garamond" w:cs="Garamond"/>
                <w:sz w:val="20"/>
                <w:szCs w:val="20"/>
                <w:highlight w:val="white"/>
              </w:rPr>
              <w:t>SoW lists s</w:t>
            </w:r>
            <w:r w:rsidR="004D6B8E" w:rsidRPr="00DB76CE">
              <w:rPr>
                <w:rFonts w:ascii="Garamond" w:eastAsia="Garamond" w:hAnsi="Garamond" w:cs="Garamond"/>
                <w:sz w:val="20"/>
                <w:szCs w:val="20"/>
                <w:highlight w:val="white"/>
              </w:rPr>
              <w:t>ub-contractors</w:t>
            </w:r>
            <w:r w:rsidR="0056612A" w:rsidRPr="00DB76CE">
              <w:rPr>
                <w:rFonts w:ascii="Garamond" w:eastAsia="Garamond" w:hAnsi="Garamond" w:cs="Garamond"/>
                <w:sz w:val="20"/>
                <w:szCs w:val="20"/>
                <w:highlight w:val="white"/>
              </w:rPr>
              <w:t xml:space="preserve"> and key partners</w:t>
            </w:r>
            <w:r w:rsidR="004D6B8E" w:rsidRPr="00DB76CE">
              <w:rPr>
                <w:rFonts w:ascii="Garamond" w:eastAsia="Garamond" w:hAnsi="Garamond" w:cs="Garamond"/>
                <w:sz w:val="20"/>
                <w:szCs w:val="20"/>
                <w:highlight w:val="white"/>
              </w:rPr>
              <w:t>?</w:t>
            </w:r>
          </w:p>
        </w:tc>
        <w:tc>
          <w:tcPr>
            <w:tcW w:w="1408" w:type="dxa"/>
            <w:shd w:val="clear" w:color="auto" w:fill="auto"/>
            <w:vAlign w:val="center"/>
          </w:tcPr>
          <w:p w14:paraId="521625F7" w14:textId="77777777" w:rsidR="004D6B8E" w:rsidRPr="00DB76CE" w:rsidRDefault="004D6B8E" w:rsidP="00DB76CE">
            <w:pPr>
              <w:widowControl w:val="0"/>
              <w:spacing w:after="0" w:line="240" w:lineRule="auto"/>
              <w:rPr>
                <w:rFonts w:ascii="Garamond" w:eastAsia="Garamond" w:hAnsi="Garamond" w:cs="Garamond"/>
                <w:b/>
                <w:bCs/>
                <w:highlight w:val="white"/>
              </w:rPr>
            </w:pPr>
          </w:p>
        </w:tc>
      </w:tr>
      <w:tr w:rsidR="004D6B8E" w:rsidRPr="00DB76CE" w14:paraId="34F7BD39" w14:textId="77777777" w:rsidTr="00DB76CE">
        <w:tc>
          <w:tcPr>
            <w:tcW w:w="885" w:type="dxa"/>
            <w:shd w:val="clear" w:color="auto" w:fill="auto"/>
            <w:vAlign w:val="center"/>
          </w:tcPr>
          <w:p w14:paraId="4E1D820B" w14:textId="77777777" w:rsidR="004D6B8E" w:rsidRPr="00DB76CE" w:rsidRDefault="004D6B8E"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1.1.</w:t>
            </w:r>
            <w:r w:rsidR="0080447F" w:rsidRPr="00DB76CE">
              <w:rPr>
                <w:rFonts w:ascii="Garamond" w:eastAsia="Garamond" w:hAnsi="Garamond" w:cs="Garamond"/>
                <w:sz w:val="18"/>
                <w:szCs w:val="18"/>
                <w:highlight w:val="white"/>
              </w:rPr>
              <w:t>8</w:t>
            </w:r>
          </w:p>
        </w:tc>
        <w:tc>
          <w:tcPr>
            <w:tcW w:w="7200" w:type="dxa"/>
            <w:shd w:val="clear" w:color="auto" w:fill="auto"/>
            <w:vAlign w:val="center"/>
          </w:tcPr>
          <w:p w14:paraId="5D12B4D0" w14:textId="77777777" w:rsidR="004D6B8E" w:rsidRPr="00DB76CE" w:rsidRDefault="00411D52"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SoW provides g</w:t>
            </w:r>
            <w:r w:rsidR="0080447F" w:rsidRPr="00DB76CE">
              <w:rPr>
                <w:rFonts w:ascii="Garamond" w:eastAsia="Garamond" w:hAnsi="Garamond" w:cs="Garamond"/>
                <w:sz w:val="20"/>
                <w:szCs w:val="20"/>
              </w:rPr>
              <w:t>lossary of acronyms</w:t>
            </w:r>
            <w:r w:rsidR="00824CE8" w:rsidRPr="00DB76CE">
              <w:rPr>
                <w:rFonts w:ascii="Garamond" w:eastAsia="Garamond" w:hAnsi="Garamond" w:cs="Garamond"/>
                <w:b/>
                <w:bCs/>
                <w:sz w:val="20"/>
                <w:szCs w:val="20"/>
              </w:rPr>
              <w:t>/</w:t>
            </w:r>
            <w:r w:rsidR="00286759" w:rsidRPr="00DB76CE">
              <w:rPr>
                <w:rFonts w:ascii="Garamond" w:eastAsia="Garamond" w:hAnsi="Garamond" w:cs="Garamond"/>
                <w:sz w:val="20"/>
                <w:szCs w:val="20"/>
              </w:rPr>
              <w:t>abbreviations</w:t>
            </w:r>
            <w:r w:rsidR="004D6B8E" w:rsidRPr="00DB76CE">
              <w:rPr>
                <w:rFonts w:ascii="Garamond" w:eastAsia="Garamond" w:hAnsi="Garamond" w:cs="Garamond"/>
                <w:sz w:val="20"/>
                <w:szCs w:val="20"/>
              </w:rPr>
              <w:t>?</w:t>
            </w:r>
          </w:p>
        </w:tc>
        <w:tc>
          <w:tcPr>
            <w:tcW w:w="1408" w:type="dxa"/>
            <w:shd w:val="clear" w:color="auto" w:fill="auto"/>
            <w:vAlign w:val="center"/>
          </w:tcPr>
          <w:p w14:paraId="31AF8114" w14:textId="77777777" w:rsidR="004D6B8E" w:rsidRPr="00DB76CE" w:rsidRDefault="004D6B8E" w:rsidP="00DB76CE">
            <w:pPr>
              <w:widowControl w:val="0"/>
              <w:spacing w:after="0" w:line="240" w:lineRule="auto"/>
              <w:rPr>
                <w:rFonts w:ascii="Garamond" w:eastAsia="Garamond" w:hAnsi="Garamond" w:cs="Garamond"/>
                <w:b/>
                <w:bCs/>
                <w:highlight w:val="white"/>
              </w:rPr>
            </w:pPr>
          </w:p>
        </w:tc>
      </w:tr>
      <w:tr w:rsidR="00980F4D" w:rsidRPr="00DB76CE" w14:paraId="5764C3CB" w14:textId="77777777" w:rsidTr="75DD2E24">
        <w:tc>
          <w:tcPr>
            <w:tcW w:w="885" w:type="dxa"/>
            <w:shd w:val="clear" w:color="auto" w:fill="D9D9D9" w:themeFill="background1" w:themeFillShade="D9"/>
            <w:vAlign w:val="center"/>
          </w:tcPr>
          <w:p w14:paraId="1F230F32" w14:textId="77777777" w:rsidR="00CA43F1" w:rsidRPr="00DB76CE" w:rsidRDefault="00CA43F1" w:rsidP="00DB76CE">
            <w:pPr>
              <w:widowControl w:val="0"/>
              <w:spacing w:after="0" w:line="240" w:lineRule="auto"/>
              <w:rPr>
                <w:rFonts w:ascii="Garamond" w:eastAsia="Garamond" w:hAnsi="Garamond" w:cs="Garamond"/>
                <w:b/>
                <w:bCs/>
                <w:sz w:val="20"/>
                <w:szCs w:val="20"/>
                <w:highlight w:val="lightGray"/>
              </w:rPr>
            </w:pPr>
            <w:r w:rsidRPr="00DB76CE">
              <w:rPr>
                <w:rFonts w:ascii="Garamond" w:eastAsia="Garamond" w:hAnsi="Garamond" w:cs="Garamond"/>
                <w:b/>
                <w:bCs/>
                <w:sz w:val="20"/>
                <w:szCs w:val="20"/>
                <w:highlight w:val="lightGray"/>
              </w:rPr>
              <w:t>1</w:t>
            </w:r>
            <w:r w:rsidR="3489D1DF" w:rsidRPr="00DB76CE">
              <w:rPr>
                <w:rFonts w:ascii="Garamond" w:eastAsia="Garamond" w:hAnsi="Garamond" w:cs="Garamond"/>
                <w:b/>
                <w:bCs/>
                <w:sz w:val="20"/>
                <w:szCs w:val="20"/>
                <w:highlight w:val="lightGray"/>
              </w:rPr>
              <w:t>.2</w:t>
            </w:r>
          </w:p>
        </w:tc>
        <w:tc>
          <w:tcPr>
            <w:tcW w:w="7200" w:type="dxa"/>
            <w:shd w:val="clear" w:color="auto" w:fill="D9D9D9" w:themeFill="background1" w:themeFillShade="D9"/>
            <w:vAlign w:val="center"/>
          </w:tcPr>
          <w:p w14:paraId="1F0AC2B0" w14:textId="77777777" w:rsidR="00CA43F1" w:rsidRPr="00DB76CE" w:rsidRDefault="00CA43F1" w:rsidP="00DB76CE">
            <w:pPr>
              <w:widowControl w:val="0"/>
              <w:spacing w:after="0" w:line="240" w:lineRule="auto"/>
              <w:rPr>
                <w:rFonts w:ascii="Garamond" w:eastAsia="Garamond" w:hAnsi="Garamond" w:cs="Garamond"/>
                <w:b/>
                <w:bCs/>
                <w:highlight w:val="lightGray"/>
              </w:rPr>
            </w:pPr>
            <w:r w:rsidRPr="00DB76CE">
              <w:rPr>
                <w:rFonts w:ascii="Garamond" w:eastAsia="Garamond" w:hAnsi="Garamond" w:cs="Garamond"/>
                <w:b/>
                <w:bCs/>
                <w:highlight w:val="lightGray"/>
              </w:rPr>
              <w:t>Background Information</w:t>
            </w:r>
          </w:p>
        </w:tc>
        <w:tc>
          <w:tcPr>
            <w:tcW w:w="1408" w:type="dxa"/>
            <w:shd w:val="clear" w:color="auto" w:fill="D9D9D9" w:themeFill="background1" w:themeFillShade="D9"/>
            <w:vAlign w:val="center"/>
          </w:tcPr>
          <w:p w14:paraId="7ADBA563" w14:textId="77777777" w:rsidR="00CA43F1" w:rsidRPr="00DB76CE" w:rsidRDefault="0087061A" w:rsidP="00DB76CE">
            <w:pPr>
              <w:widowControl w:val="0"/>
              <w:spacing w:after="0" w:line="240" w:lineRule="auto"/>
              <w:rPr>
                <w:rFonts w:ascii="Garamond" w:eastAsia="Garamond" w:hAnsi="Garamond" w:cs="Garamond"/>
                <w:b/>
                <w:bCs/>
                <w:highlight w:val="lightGray"/>
              </w:rPr>
            </w:pPr>
            <w:r w:rsidRPr="00DB76CE">
              <w:rPr>
                <w:rFonts w:ascii="Garamond" w:eastAsia="Garamond" w:hAnsi="Garamond" w:cs="Garamond"/>
                <w:b/>
                <w:bCs/>
                <w:sz w:val="16"/>
                <w:szCs w:val="16"/>
                <w:highlight w:val="lightGray"/>
              </w:rPr>
              <w:t>Y/N/P</w:t>
            </w:r>
          </w:p>
        </w:tc>
      </w:tr>
      <w:tr w:rsidR="008948DB" w:rsidRPr="00DB76CE" w14:paraId="64EFFA9A" w14:textId="77777777" w:rsidTr="00DB76CE">
        <w:tc>
          <w:tcPr>
            <w:tcW w:w="885" w:type="dxa"/>
            <w:shd w:val="clear" w:color="auto" w:fill="auto"/>
            <w:vAlign w:val="center"/>
          </w:tcPr>
          <w:p w14:paraId="4FB83443" w14:textId="77777777" w:rsidR="008948DB" w:rsidRPr="00DB76CE" w:rsidRDefault="004D6B8E" w:rsidP="00DB76CE">
            <w:pPr>
              <w:widowControl w:val="0"/>
              <w:spacing w:after="0" w:line="240" w:lineRule="auto"/>
              <w:rPr>
                <w:rFonts w:ascii="Garamond" w:eastAsia="Garamond" w:hAnsi="Garamond" w:cs="Garamond"/>
                <w:sz w:val="18"/>
                <w:szCs w:val="18"/>
                <w:highlight w:val="white"/>
              </w:rPr>
            </w:pPr>
            <w:commentRangeStart w:id="2"/>
            <w:r w:rsidRPr="00DB76CE">
              <w:rPr>
                <w:rFonts w:ascii="Garamond" w:eastAsia="Garamond" w:hAnsi="Garamond" w:cs="Garamond"/>
                <w:sz w:val="18"/>
                <w:szCs w:val="18"/>
                <w:highlight w:val="white"/>
              </w:rPr>
              <w:t>1.2.1</w:t>
            </w:r>
            <w:commentRangeEnd w:id="2"/>
            <w:r w:rsidR="00D606B4" w:rsidRPr="00DB76CE">
              <w:rPr>
                <w:rStyle w:val="CommentReference"/>
                <w:sz w:val="18"/>
                <w:szCs w:val="18"/>
              </w:rPr>
              <w:commentReference w:id="2"/>
            </w:r>
          </w:p>
        </w:tc>
        <w:tc>
          <w:tcPr>
            <w:tcW w:w="7200" w:type="dxa"/>
            <w:shd w:val="clear" w:color="auto" w:fill="auto"/>
            <w:vAlign w:val="center"/>
          </w:tcPr>
          <w:p w14:paraId="68B9CF4B" w14:textId="77777777" w:rsidR="008948DB" w:rsidRPr="00DB76CE" w:rsidRDefault="00A53DE0" w:rsidP="00DB76CE">
            <w:pPr>
              <w:widowControl w:val="0"/>
              <w:spacing w:after="0" w:line="240" w:lineRule="auto"/>
              <w:rPr>
                <w:rFonts w:ascii="Garamond" w:eastAsia="Garamond" w:hAnsi="Garamond" w:cs="Garamond"/>
                <w:sz w:val="20"/>
                <w:szCs w:val="20"/>
                <w:highlight w:val="white"/>
              </w:rPr>
            </w:pPr>
            <w:r w:rsidRPr="00DB76CE">
              <w:rPr>
                <w:rFonts w:ascii="Garamond" w:eastAsia="Garamond" w:hAnsi="Garamond" w:cs="Garamond"/>
                <w:sz w:val="20"/>
                <w:szCs w:val="20"/>
                <w:highlight w:val="white"/>
              </w:rPr>
              <w:t>SoW includes b</w:t>
            </w:r>
            <w:r w:rsidR="006038B3" w:rsidRPr="00DB76CE">
              <w:rPr>
                <w:rFonts w:ascii="Garamond" w:eastAsia="Garamond" w:hAnsi="Garamond" w:cs="Garamond"/>
                <w:sz w:val="20"/>
                <w:szCs w:val="20"/>
                <w:highlight w:val="white"/>
              </w:rPr>
              <w:t xml:space="preserve">rief description of </w:t>
            </w:r>
            <w:r w:rsidR="00EB115C" w:rsidRPr="00DB76CE">
              <w:rPr>
                <w:rFonts w:ascii="Garamond" w:eastAsia="Garamond" w:hAnsi="Garamond" w:cs="Garamond"/>
                <w:sz w:val="20"/>
                <w:szCs w:val="20"/>
                <w:highlight w:val="white"/>
              </w:rPr>
              <w:t>Mercy Corps</w:t>
            </w:r>
            <w:r w:rsidR="008948DB" w:rsidRPr="00DB76CE">
              <w:rPr>
                <w:rFonts w:ascii="Garamond" w:eastAsia="Garamond" w:hAnsi="Garamond" w:cs="Garamond"/>
                <w:sz w:val="20"/>
                <w:szCs w:val="20"/>
                <w:highlight w:val="white"/>
              </w:rPr>
              <w:t>’ history working in the location(s)</w:t>
            </w:r>
            <w:r w:rsidR="006038B3" w:rsidRPr="00DB76CE">
              <w:rPr>
                <w:rFonts w:ascii="Garamond" w:eastAsia="Garamond" w:hAnsi="Garamond" w:cs="Garamond"/>
                <w:sz w:val="20"/>
                <w:szCs w:val="20"/>
                <w:highlight w:val="white"/>
              </w:rPr>
              <w:t>?</w:t>
            </w:r>
          </w:p>
        </w:tc>
        <w:tc>
          <w:tcPr>
            <w:tcW w:w="1408" w:type="dxa"/>
            <w:shd w:val="clear" w:color="auto" w:fill="auto"/>
            <w:vAlign w:val="center"/>
          </w:tcPr>
          <w:p w14:paraId="3B527219" w14:textId="77777777" w:rsidR="008948DB" w:rsidRPr="00DB76CE" w:rsidRDefault="008948DB" w:rsidP="00DB76CE">
            <w:pPr>
              <w:widowControl w:val="0"/>
              <w:spacing w:after="0" w:line="240" w:lineRule="auto"/>
              <w:rPr>
                <w:rFonts w:ascii="Garamond" w:eastAsia="Garamond" w:hAnsi="Garamond" w:cs="Garamond"/>
                <w:b/>
                <w:bCs/>
                <w:sz w:val="24"/>
                <w:szCs w:val="24"/>
                <w:highlight w:val="white"/>
              </w:rPr>
            </w:pPr>
          </w:p>
        </w:tc>
      </w:tr>
      <w:tr w:rsidR="00EB13CE" w:rsidRPr="00DB76CE" w14:paraId="10F40BD3" w14:textId="77777777" w:rsidTr="00DB76CE">
        <w:tc>
          <w:tcPr>
            <w:tcW w:w="885" w:type="dxa"/>
            <w:shd w:val="clear" w:color="auto" w:fill="auto"/>
            <w:vAlign w:val="center"/>
          </w:tcPr>
          <w:p w14:paraId="79A02B42" w14:textId="5489DA5E" w:rsidR="00EB13CE" w:rsidRPr="00DB76CE" w:rsidRDefault="00EB13CE" w:rsidP="00EB13CE">
            <w:pPr>
              <w:widowControl w:val="0"/>
              <w:spacing w:after="0" w:line="240" w:lineRule="auto"/>
              <w:rPr>
                <w:rFonts w:ascii="Garamond" w:eastAsia="Garamond" w:hAnsi="Garamond" w:cs="Garamond"/>
                <w:sz w:val="18"/>
                <w:szCs w:val="18"/>
                <w:highlight w:val="white"/>
              </w:rPr>
            </w:pPr>
            <w:commentRangeStart w:id="3"/>
            <w:r w:rsidRPr="00DB76CE">
              <w:rPr>
                <w:rFonts w:ascii="Garamond" w:eastAsia="Garamond" w:hAnsi="Garamond" w:cs="Garamond"/>
                <w:sz w:val="18"/>
                <w:szCs w:val="18"/>
                <w:highlight w:val="white"/>
              </w:rPr>
              <w:t>1.2.</w:t>
            </w:r>
            <w:r w:rsidR="005510EC">
              <w:rPr>
                <w:rFonts w:ascii="Garamond" w:eastAsia="Garamond" w:hAnsi="Garamond" w:cs="Garamond"/>
                <w:sz w:val="18"/>
                <w:szCs w:val="18"/>
                <w:highlight w:val="white"/>
              </w:rPr>
              <w:t>2</w:t>
            </w:r>
            <w:commentRangeEnd w:id="3"/>
            <w:r w:rsidRPr="00DB76CE">
              <w:rPr>
                <w:rStyle w:val="CommentReference"/>
                <w:sz w:val="18"/>
                <w:szCs w:val="18"/>
              </w:rPr>
              <w:commentReference w:id="3"/>
            </w:r>
          </w:p>
        </w:tc>
        <w:tc>
          <w:tcPr>
            <w:tcW w:w="7200" w:type="dxa"/>
            <w:shd w:val="clear" w:color="auto" w:fill="auto"/>
            <w:vAlign w:val="center"/>
          </w:tcPr>
          <w:p w14:paraId="10A86EA7" w14:textId="0A9E6204" w:rsidR="00EB13CE" w:rsidRPr="00C7014E" w:rsidRDefault="008A1E0A" w:rsidP="00EB13CE">
            <w:pPr>
              <w:widowControl w:val="0"/>
              <w:spacing w:after="0" w:line="240" w:lineRule="auto"/>
              <w:rPr>
                <w:rFonts w:ascii="Garamond" w:eastAsia="Garamond" w:hAnsi="Garamond" w:cs="Garamond"/>
                <w:sz w:val="20"/>
                <w:szCs w:val="20"/>
              </w:rPr>
            </w:pPr>
            <w:r w:rsidRPr="008A1E0A">
              <w:rPr>
                <w:rFonts w:ascii="Garamond" w:eastAsia="Garamond" w:hAnsi="Garamond" w:cs="Garamond"/>
                <w:sz w:val="20"/>
                <w:szCs w:val="20"/>
              </w:rPr>
              <w:t xml:space="preserve">SoW includes the total estimated population size and description of the locations where the program is directly implemented. Also, it specifies locations outside where the program is directly implemented </w:t>
            </w:r>
            <w:r w:rsidRPr="00971C90">
              <w:rPr>
                <w:rFonts w:ascii="Garamond" w:eastAsia="Garamond" w:hAnsi="Garamond" w:cs="Garamond"/>
                <w:b/>
                <w:bCs/>
                <w:sz w:val="20"/>
                <w:szCs w:val="20"/>
                <w:u w:val="single"/>
              </w:rPr>
              <w:t>if</w:t>
            </w:r>
            <w:r w:rsidRPr="00C7014E">
              <w:rPr>
                <w:rFonts w:ascii="Garamond" w:eastAsia="Garamond" w:hAnsi="Garamond" w:cs="Garamond"/>
                <w:sz w:val="20"/>
                <w:szCs w:val="20"/>
                <w:u w:val="single"/>
              </w:rPr>
              <w:t xml:space="preserve"> the program expects to reach people indirectly there</w:t>
            </w:r>
            <w:r w:rsidRPr="008A1E0A">
              <w:rPr>
                <w:rFonts w:ascii="Garamond" w:eastAsia="Garamond" w:hAnsi="Garamond" w:cs="Garamond"/>
                <w:sz w:val="20"/>
                <w:szCs w:val="20"/>
              </w:rPr>
              <w:t xml:space="preserve">.  </w:t>
            </w:r>
          </w:p>
        </w:tc>
        <w:tc>
          <w:tcPr>
            <w:tcW w:w="1408" w:type="dxa"/>
            <w:shd w:val="clear" w:color="auto" w:fill="auto"/>
            <w:vAlign w:val="center"/>
          </w:tcPr>
          <w:p w14:paraId="28A9B0E5" w14:textId="77777777" w:rsidR="00EB13CE" w:rsidRPr="00DB76CE" w:rsidRDefault="00EB13CE" w:rsidP="00EB13CE">
            <w:pPr>
              <w:widowControl w:val="0"/>
              <w:spacing w:after="0" w:line="240" w:lineRule="auto"/>
              <w:rPr>
                <w:rFonts w:ascii="Garamond" w:eastAsia="Garamond" w:hAnsi="Garamond" w:cs="Garamond"/>
                <w:b/>
                <w:bCs/>
                <w:sz w:val="24"/>
                <w:szCs w:val="24"/>
                <w:highlight w:val="white"/>
              </w:rPr>
            </w:pPr>
          </w:p>
        </w:tc>
      </w:tr>
      <w:tr w:rsidR="00EB13CE" w:rsidRPr="00DB76CE" w14:paraId="2D36436A" w14:textId="77777777" w:rsidTr="00DB76CE">
        <w:tc>
          <w:tcPr>
            <w:tcW w:w="885" w:type="dxa"/>
            <w:shd w:val="clear" w:color="auto" w:fill="auto"/>
            <w:vAlign w:val="center"/>
          </w:tcPr>
          <w:p w14:paraId="656DD7C2" w14:textId="40F12995" w:rsidR="00EB13CE" w:rsidRPr="00DB76CE" w:rsidRDefault="00EB13CE" w:rsidP="00EB13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1.2.</w:t>
            </w:r>
            <w:r w:rsidR="005510EC">
              <w:rPr>
                <w:rFonts w:ascii="Garamond" w:eastAsia="Garamond" w:hAnsi="Garamond" w:cs="Garamond"/>
                <w:sz w:val="18"/>
                <w:szCs w:val="18"/>
                <w:highlight w:val="white"/>
              </w:rPr>
              <w:t>3</w:t>
            </w:r>
          </w:p>
        </w:tc>
        <w:tc>
          <w:tcPr>
            <w:tcW w:w="7200" w:type="dxa"/>
            <w:shd w:val="clear" w:color="auto" w:fill="auto"/>
            <w:vAlign w:val="center"/>
          </w:tcPr>
          <w:p w14:paraId="41FB2A4F" w14:textId="77777777" w:rsidR="00EB13CE" w:rsidRPr="00DB76CE" w:rsidRDefault="00EB13CE" w:rsidP="00EB13CE">
            <w:pPr>
              <w:widowControl w:val="0"/>
              <w:spacing w:after="0" w:line="240" w:lineRule="auto"/>
              <w:rPr>
                <w:rFonts w:ascii="Garamond" w:eastAsia="Garamond" w:hAnsi="Garamond" w:cs="Garamond"/>
                <w:color w:val="FF0000"/>
                <w:sz w:val="20"/>
                <w:szCs w:val="20"/>
                <w:highlight w:val="white"/>
              </w:rPr>
            </w:pPr>
            <w:r w:rsidRPr="00DB76CE">
              <w:rPr>
                <w:rFonts w:ascii="Garamond" w:eastAsia="Garamond" w:hAnsi="Garamond" w:cs="Garamond"/>
                <w:sz w:val="20"/>
                <w:szCs w:val="20"/>
                <w:highlight w:val="white"/>
              </w:rPr>
              <w:t>SoW describes problem(s) that the program is addressing?</w:t>
            </w:r>
          </w:p>
        </w:tc>
        <w:tc>
          <w:tcPr>
            <w:tcW w:w="1408" w:type="dxa"/>
            <w:shd w:val="clear" w:color="auto" w:fill="auto"/>
            <w:vAlign w:val="center"/>
          </w:tcPr>
          <w:p w14:paraId="5B92E3B3" w14:textId="77777777" w:rsidR="00EB13CE" w:rsidRPr="00DB76CE" w:rsidRDefault="00EB13CE" w:rsidP="00EB13CE">
            <w:pPr>
              <w:widowControl w:val="0"/>
              <w:spacing w:after="0" w:line="240" w:lineRule="auto"/>
              <w:rPr>
                <w:rFonts w:ascii="Garamond" w:eastAsia="Garamond" w:hAnsi="Garamond" w:cs="Garamond"/>
                <w:b/>
                <w:bCs/>
                <w:sz w:val="24"/>
                <w:szCs w:val="24"/>
                <w:highlight w:val="white"/>
              </w:rPr>
            </w:pPr>
          </w:p>
        </w:tc>
      </w:tr>
      <w:tr w:rsidR="00EB13CE" w:rsidRPr="00DB76CE" w14:paraId="73381749" w14:textId="77777777" w:rsidTr="00DB76CE">
        <w:tc>
          <w:tcPr>
            <w:tcW w:w="885" w:type="dxa"/>
            <w:shd w:val="clear" w:color="auto" w:fill="auto"/>
            <w:vAlign w:val="center"/>
          </w:tcPr>
          <w:p w14:paraId="15C4F6E1" w14:textId="4C8DE510" w:rsidR="00EB13CE" w:rsidRPr="00DB76CE" w:rsidRDefault="00EB13CE" w:rsidP="00EB13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1.2.</w:t>
            </w:r>
            <w:r w:rsidR="005510EC">
              <w:rPr>
                <w:rFonts w:ascii="Garamond" w:eastAsia="Garamond" w:hAnsi="Garamond" w:cs="Garamond"/>
                <w:sz w:val="18"/>
                <w:szCs w:val="18"/>
                <w:highlight w:val="white"/>
              </w:rPr>
              <w:t>4</w:t>
            </w:r>
          </w:p>
        </w:tc>
        <w:tc>
          <w:tcPr>
            <w:tcW w:w="7200" w:type="dxa"/>
            <w:shd w:val="clear" w:color="auto" w:fill="auto"/>
            <w:vAlign w:val="center"/>
          </w:tcPr>
          <w:p w14:paraId="403FC026" w14:textId="77777777" w:rsidR="00EB13CE" w:rsidRPr="00DB76CE" w:rsidRDefault="00EB13CE" w:rsidP="00EB13CE">
            <w:pPr>
              <w:widowControl w:val="0"/>
              <w:spacing w:after="0" w:line="240" w:lineRule="auto"/>
              <w:rPr>
                <w:rFonts w:ascii="Garamond" w:eastAsia="Garamond" w:hAnsi="Garamond" w:cs="Garamond"/>
                <w:sz w:val="20"/>
                <w:szCs w:val="20"/>
                <w:highlight w:val="white"/>
              </w:rPr>
            </w:pPr>
            <w:r w:rsidRPr="00DB76CE">
              <w:rPr>
                <w:rFonts w:ascii="Garamond" w:eastAsia="Garamond" w:hAnsi="Garamond" w:cs="Garamond"/>
                <w:sz w:val="20"/>
                <w:szCs w:val="20"/>
                <w:highlight w:val="white"/>
              </w:rPr>
              <w:t>SoW describes assumptions and dependencies on which the program is based?</w:t>
            </w:r>
          </w:p>
        </w:tc>
        <w:tc>
          <w:tcPr>
            <w:tcW w:w="1408" w:type="dxa"/>
            <w:shd w:val="clear" w:color="auto" w:fill="auto"/>
            <w:vAlign w:val="center"/>
          </w:tcPr>
          <w:p w14:paraId="68BB444C" w14:textId="77777777" w:rsidR="00EB13CE" w:rsidRPr="00DB76CE" w:rsidRDefault="00EB13CE" w:rsidP="00EB13CE">
            <w:pPr>
              <w:widowControl w:val="0"/>
              <w:spacing w:after="0" w:line="240" w:lineRule="auto"/>
              <w:rPr>
                <w:rFonts w:ascii="Garamond" w:eastAsia="Garamond" w:hAnsi="Garamond" w:cs="Garamond"/>
                <w:sz w:val="24"/>
                <w:szCs w:val="24"/>
                <w:highlight w:val="white"/>
              </w:rPr>
            </w:pPr>
          </w:p>
        </w:tc>
      </w:tr>
      <w:tr w:rsidR="00EB13CE" w:rsidRPr="00DB76CE" w14:paraId="6494F5D1" w14:textId="77777777" w:rsidTr="00DB76CE">
        <w:tc>
          <w:tcPr>
            <w:tcW w:w="885" w:type="dxa"/>
            <w:shd w:val="clear" w:color="auto" w:fill="auto"/>
            <w:vAlign w:val="center"/>
          </w:tcPr>
          <w:p w14:paraId="49E23924" w14:textId="6B6C895F" w:rsidR="00EB13CE" w:rsidRPr="00DB76CE" w:rsidRDefault="00EB13CE" w:rsidP="00EB13CE">
            <w:pPr>
              <w:widowControl w:val="0"/>
              <w:spacing w:after="0" w:line="240" w:lineRule="auto"/>
              <w:rPr>
                <w:rFonts w:ascii="Garamond" w:eastAsia="Garamond" w:hAnsi="Garamond" w:cs="Garamond"/>
                <w:sz w:val="18"/>
                <w:szCs w:val="18"/>
                <w:highlight w:val="white"/>
              </w:rPr>
            </w:pPr>
            <w:commentRangeStart w:id="4"/>
            <w:r w:rsidRPr="00DB76CE">
              <w:rPr>
                <w:rFonts w:ascii="Garamond" w:eastAsia="Garamond" w:hAnsi="Garamond" w:cs="Garamond"/>
                <w:sz w:val="18"/>
                <w:szCs w:val="18"/>
                <w:highlight w:val="white"/>
              </w:rPr>
              <w:t>1.2.</w:t>
            </w:r>
            <w:r w:rsidR="005510EC">
              <w:rPr>
                <w:rFonts w:ascii="Garamond" w:eastAsia="Garamond" w:hAnsi="Garamond" w:cs="Garamond"/>
                <w:sz w:val="18"/>
                <w:szCs w:val="18"/>
                <w:highlight w:val="white"/>
              </w:rPr>
              <w:t>5</w:t>
            </w:r>
            <w:commentRangeEnd w:id="4"/>
            <w:r w:rsidRPr="00DB76CE">
              <w:rPr>
                <w:rStyle w:val="CommentReference"/>
                <w:sz w:val="18"/>
                <w:szCs w:val="18"/>
              </w:rPr>
              <w:commentReference w:id="4"/>
            </w:r>
          </w:p>
        </w:tc>
        <w:tc>
          <w:tcPr>
            <w:tcW w:w="7200" w:type="dxa"/>
            <w:shd w:val="clear" w:color="auto" w:fill="auto"/>
            <w:vAlign w:val="center"/>
          </w:tcPr>
          <w:p w14:paraId="06B6EA08" w14:textId="6E8F2BA7" w:rsidR="00EB13CE" w:rsidRPr="00DB76CE" w:rsidRDefault="00EB13CE" w:rsidP="00EB13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highlight w:val="white"/>
              </w:rPr>
              <w:t xml:space="preserve">SoW </w:t>
            </w:r>
            <w:r>
              <w:rPr>
                <w:rFonts w:ascii="Garamond" w:eastAsia="Garamond" w:hAnsi="Garamond" w:cs="Garamond"/>
                <w:sz w:val="20"/>
                <w:szCs w:val="20"/>
                <w:highlight w:val="white"/>
              </w:rPr>
              <w:t xml:space="preserve">clearly </w:t>
            </w:r>
            <w:r w:rsidRPr="00DB76CE">
              <w:rPr>
                <w:rFonts w:ascii="Garamond" w:eastAsia="Garamond" w:hAnsi="Garamond" w:cs="Garamond"/>
                <w:sz w:val="20"/>
                <w:szCs w:val="20"/>
                <w:highlight w:val="white"/>
              </w:rPr>
              <w:t xml:space="preserve">describes </w:t>
            </w:r>
            <w:r>
              <w:rPr>
                <w:rFonts w:ascii="Garamond" w:eastAsia="Garamond" w:hAnsi="Garamond" w:cs="Garamond"/>
                <w:sz w:val="20"/>
                <w:szCs w:val="20"/>
                <w:highlight w:val="white"/>
              </w:rPr>
              <w:t xml:space="preserve">each of the different </w:t>
            </w:r>
            <w:r w:rsidRPr="00DB76CE">
              <w:rPr>
                <w:rFonts w:ascii="Garamond" w:eastAsia="Garamond" w:hAnsi="Garamond" w:cs="Garamond"/>
                <w:sz w:val="20"/>
                <w:szCs w:val="20"/>
              </w:rPr>
              <w:t>program’s direct participants</w:t>
            </w:r>
            <w:r>
              <w:rPr>
                <w:rFonts w:ascii="Garamond" w:eastAsia="Garamond" w:hAnsi="Garamond" w:cs="Garamond"/>
                <w:sz w:val="20"/>
                <w:szCs w:val="20"/>
              </w:rPr>
              <w:t xml:space="preserve"> (profile)</w:t>
            </w:r>
            <w:r w:rsidR="008551B9">
              <w:rPr>
                <w:rFonts w:ascii="Garamond" w:eastAsia="Garamond" w:hAnsi="Garamond" w:cs="Garamond"/>
                <w:sz w:val="20"/>
                <w:szCs w:val="20"/>
              </w:rPr>
              <w:t xml:space="preserve"> and estimated population size</w:t>
            </w:r>
            <w:r w:rsidR="00D63BC3">
              <w:rPr>
                <w:rFonts w:ascii="Garamond" w:eastAsia="Garamond" w:hAnsi="Garamond" w:cs="Garamond"/>
                <w:sz w:val="20"/>
                <w:szCs w:val="20"/>
              </w:rPr>
              <w:t xml:space="preserve"> of eligible, direct participants and number </w:t>
            </w:r>
            <w:proofErr w:type="gramStart"/>
            <w:r w:rsidR="00D63BC3">
              <w:rPr>
                <w:rFonts w:ascii="Garamond" w:eastAsia="Garamond" w:hAnsi="Garamond" w:cs="Garamond"/>
                <w:sz w:val="20"/>
                <w:szCs w:val="20"/>
              </w:rPr>
              <w:t>actually reached</w:t>
            </w:r>
            <w:proofErr w:type="gramEnd"/>
            <w:r>
              <w:rPr>
                <w:rFonts w:ascii="Garamond" w:eastAsia="Garamond" w:hAnsi="Garamond" w:cs="Garamond"/>
                <w:sz w:val="20"/>
                <w:szCs w:val="20"/>
              </w:rPr>
              <w:t>?</w:t>
            </w:r>
          </w:p>
        </w:tc>
        <w:tc>
          <w:tcPr>
            <w:tcW w:w="1408" w:type="dxa"/>
            <w:shd w:val="clear" w:color="auto" w:fill="auto"/>
            <w:vAlign w:val="center"/>
          </w:tcPr>
          <w:p w14:paraId="323CE11D" w14:textId="77777777" w:rsidR="00EB13CE" w:rsidRPr="00DB76CE" w:rsidRDefault="00EB13CE" w:rsidP="00EB13CE">
            <w:pPr>
              <w:widowControl w:val="0"/>
              <w:spacing w:after="0" w:line="240" w:lineRule="auto"/>
              <w:rPr>
                <w:rFonts w:ascii="Garamond" w:eastAsia="Garamond" w:hAnsi="Garamond" w:cs="Garamond"/>
                <w:b/>
                <w:bCs/>
                <w:sz w:val="24"/>
                <w:szCs w:val="24"/>
                <w:highlight w:val="white"/>
              </w:rPr>
            </w:pPr>
          </w:p>
        </w:tc>
      </w:tr>
      <w:tr w:rsidR="00EB13CE" w:rsidRPr="00DB76CE" w14:paraId="636B6995" w14:textId="77777777" w:rsidTr="00DB76CE">
        <w:tc>
          <w:tcPr>
            <w:tcW w:w="885" w:type="dxa"/>
            <w:shd w:val="clear" w:color="auto" w:fill="auto"/>
            <w:vAlign w:val="center"/>
          </w:tcPr>
          <w:p w14:paraId="40A28AD5" w14:textId="77777777" w:rsidR="00EB13CE" w:rsidRPr="00DB76CE" w:rsidRDefault="00EB13CE" w:rsidP="00EB13CE">
            <w:pPr>
              <w:widowControl w:val="0"/>
              <w:spacing w:after="0" w:line="240" w:lineRule="auto"/>
              <w:rPr>
                <w:rFonts w:ascii="Garamond" w:eastAsia="Garamond" w:hAnsi="Garamond" w:cs="Garamond"/>
                <w:sz w:val="18"/>
                <w:szCs w:val="18"/>
                <w:highlight w:val="white"/>
              </w:rPr>
            </w:pPr>
            <w:commentRangeStart w:id="5"/>
            <w:r w:rsidRPr="00DB76CE">
              <w:rPr>
                <w:rFonts w:ascii="Garamond" w:eastAsia="Garamond" w:hAnsi="Garamond" w:cs="Garamond"/>
                <w:sz w:val="18"/>
                <w:szCs w:val="18"/>
                <w:highlight w:val="white"/>
              </w:rPr>
              <w:t>1.2.6</w:t>
            </w:r>
            <w:commentRangeEnd w:id="5"/>
            <w:r w:rsidRPr="00DB76CE">
              <w:rPr>
                <w:rStyle w:val="CommentReference"/>
                <w:sz w:val="18"/>
                <w:szCs w:val="18"/>
              </w:rPr>
              <w:commentReference w:id="5"/>
            </w:r>
          </w:p>
        </w:tc>
        <w:tc>
          <w:tcPr>
            <w:tcW w:w="7200" w:type="dxa"/>
            <w:shd w:val="clear" w:color="auto" w:fill="auto"/>
            <w:vAlign w:val="center"/>
          </w:tcPr>
          <w:p w14:paraId="36B4F5E8" w14:textId="77777777" w:rsidR="00EB13CE" w:rsidRPr="00DB76CE" w:rsidRDefault="00EB13CE" w:rsidP="00EB13CE">
            <w:pPr>
              <w:widowControl w:val="0"/>
              <w:spacing w:after="0" w:line="240" w:lineRule="auto"/>
              <w:rPr>
                <w:rFonts w:ascii="Garamond" w:eastAsia="Garamond" w:hAnsi="Garamond" w:cs="Garamond"/>
                <w:b/>
                <w:bCs/>
                <w:sz w:val="20"/>
                <w:szCs w:val="20"/>
              </w:rPr>
            </w:pPr>
            <w:r w:rsidRPr="00DB76CE">
              <w:rPr>
                <w:rFonts w:ascii="Garamond" w:eastAsia="Garamond" w:hAnsi="Garamond" w:cs="Garamond"/>
                <w:sz w:val="20"/>
                <w:szCs w:val="20"/>
              </w:rPr>
              <w:t xml:space="preserve">SoW contains image (preferred) or table displaying program’s Results Framework (RF)?  </w:t>
            </w:r>
          </w:p>
        </w:tc>
        <w:tc>
          <w:tcPr>
            <w:tcW w:w="1408" w:type="dxa"/>
            <w:shd w:val="clear" w:color="auto" w:fill="auto"/>
            <w:vAlign w:val="center"/>
          </w:tcPr>
          <w:p w14:paraId="574A960E" w14:textId="77777777" w:rsidR="00EB13CE" w:rsidRPr="00DB76CE" w:rsidRDefault="00EB13CE" w:rsidP="00EB13CE">
            <w:pPr>
              <w:widowControl w:val="0"/>
              <w:spacing w:after="0" w:line="240" w:lineRule="auto"/>
              <w:rPr>
                <w:rFonts w:ascii="Garamond" w:eastAsia="Garamond" w:hAnsi="Garamond" w:cs="Garamond"/>
                <w:b/>
                <w:bCs/>
                <w:highlight w:val="white"/>
              </w:rPr>
            </w:pPr>
          </w:p>
        </w:tc>
      </w:tr>
      <w:tr w:rsidR="00EB13CE" w:rsidRPr="00DB76CE" w14:paraId="48086906" w14:textId="77777777" w:rsidTr="00DB76CE">
        <w:tc>
          <w:tcPr>
            <w:tcW w:w="885" w:type="dxa"/>
            <w:shd w:val="clear" w:color="auto" w:fill="auto"/>
            <w:vAlign w:val="center"/>
          </w:tcPr>
          <w:p w14:paraId="2ABE5272" w14:textId="77777777" w:rsidR="00EB13CE" w:rsidRPr="00DB76CE" w:rsidRDefault="00EB13CE" w:rsidP="00EB13CE">
            <w:pPr>
              <w:widowControl w:val="0"/>
              <w:spacing w:after="0" w:line="240" w:lineRule="auto"/>
              <w:rPr>
                <w:rFonts w:ascii="Garamond" w:eastAsia="Garamond" w:hAnsi="Garamond" w:cs="Garamond"/>
                <w:sz w:val="18"/>
                <w:szCs w:val="18"/>
                <w:highlight w:val="white"/>
              </w:rPr>
            </w:pPr>
            <w:commentRangeStart w:id="6"/>
            <w:r w:rsidRPr="00DB76CE">
              <w:rPr>
                <w:rFonts w:ascii="Garamond" w:eastAsia="Garamond" w:hAnsi="Garamond" w:cs="Garamond"/>
                <w:sz w:val="18"/>
                <w:szCs w:val="18"/>
                <w:highlight w:val="white"/>
              </w:rPr>
              <w:t>1.2.7</w:t>
            </w:r>
            <w:commentRangeEnd w:id="6"/>
            <w:r w:rsidRPr="00DB76CE">
              <w:rPr>
                <w:rStyle w:val="CommentReference"/>
                <w:sz w:val="18"/>
                <w:szCs w:val="18"/>
              </w:rPr>
              <w:commentReference w:id="6"/>
            </w:r>
          </w:p>
        </w:tc>
        <w:tc>
          <w:tcPr>
            <w:tcW w:w="7200" w:type="dxa"/>
            <w:shd w:val="clear" w:color="auto" w:fill="auto"/>
            <w:vAlign w:val="center"/>
          </w:tcPr>
          <w:p w14:paraId="626DA6AB" w14:textId="77777777" w:rsidR="00EB13CE" w:rsidRPr="00DB76CE" w:rsidRDefault="00EB13CE" w:rsidP="00EB13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SoW describes the program’s key interventions and key tools/approaches?</w:t>
            </w:r>
          </w:p>
        </w:tc>
        <w:tc>
          <w:tcPr>
            <w:tcW w:w="1408" w:type="dxa"/>
            <w:shd w:val="clear" w:color="auto" w:fill="auto"/>
            <w:vAlign w:val="center"/>
          </w:tcPr>
          <w:p w14:paraId="239FE45C" w14:textId="77777777" w:rsidR="00EB13CE" w:rsidRPr="00DB76CE" w:rsidRDefault="00EB13CE" w:rsidP="00EB13CE">
            <w:pPr>
              <w:widowControl w:val="0"/>
              <w:spacing w:after="0" w:line="240" w:lineRule="auto"/>
              <w:rPr>
                <w:rFonts w:ascii="Garamond" w:eastAsia="Garamond" w:hAnsi="Garamond" w:cs="Garamond"/>
                <w:b/>
                <w:bCs/>
                <w:highlight w:val="white"/>
              </w:rPr>
            </w:pPr>
          </w:p>
        </w:tc>
      </w:tr>
      <w:tr w:rsidR="00EB13CE" w:rsidRPr="00DB76CE" w14:paraId="3DB9C94A" w14:textId="77777777" w:rsidTr="00DB76CE">
        <w:tc>
          <w:tcPr>
            <w:tcW w:w="885" w:type="dxa"/>
            <w:shd w:val="clear" w:color="auto" w:fill="auto"/>
            <w:vAlign w:val="center"/>
          </w:tcPr>
          <w:p w14:paraId="05B1EF96" w14:textId="77777777" w:rsidR="00EB13CE" w:rsidRPr="00DB76CE" w:rsidRDefault="00EB13CE" w:rsidP="00EB13CE">
            <w:pPr>
              <w:widowControl w:val="0"/>
              <w:spacing w:after="0" w:line="240" w:lineRule="auto"/>
              <w:rPr>
                <w:rFonts w:ascii="Garamond" w:eastAsia="Garamond" w:hAnsi="Garamond" w:cs="Garamond"/>
                <w:sz w:val="18"/>
                <w:szCs w:val="18"/>
                <w:highlight w:val="white"/>
                <w:u w:val="single"/>
              </w:rPr>
            </w:pPr>
            <w:r w:rsidRPr="00DB76CE">
              <w:rPr>
                <w:rFonts w:ascii="Garamond" w:eastAsia="Garamond" w:hAnsi="Garamond" w:cs="Garamond"/>
                <w:sz w:val="18"/>
                <w:szCs w:val="18"/>
                <w:highlight w:val="white"/>
              </w:rPr>
              <w:t>1.2.8</w:t>
            </w:r>
          </w:p>
        </w:tc>
        <w:tc>
          <w:tcPr>
            <w:tcW w:w="7200" w:type="dxa"/>
            <w:shd w:val="clear" w:color="auto" w:fill="auto"/>
            <w:vAlign w:val="center"/>
          </w:tcPr>
          <w:p w14:paraId="16411042" w14:textId="38133A76" w:rsidR="00EB13CE" w:rsidRPr="00DB76CE" w:rsidRDefault="00EB13CE" w:rsidP="00EB13CE">
            <w:pPr>
              <w:widowControl w:val="0"/>
              <w:spacing w:after="0" w:line="240" w:lineRule="auto"/>
              <w:rPr>
                <w:rFonts w:ascii="Garamond" w:eastAsia="Garamond" w:hAnsi="Garamond" w:cs="Garamond"/>
                <w:sz w:val="20"/>
                <w:szCs w:val="20"/>
                <w:highlight w:val="white"/>
                <w:u w:val="single"/>
              </w:rPr>
            </w:pPr>
            <w:r w:rsidRPr="00DB76CE">
              <w:rPr>
                <w:rFonts w:ascii="Garamond" w:eastAsia="Garamond" w:hAnsi="Garamond" w:cs="Garamond"/>
                <w:sz w:val="20"/>
                <w:szCs w:val="20"/>
                <w:highlight w:val="white"/>
              </w:rPr>
              <w:t>SoW describes internal indicators being tracked</w:t>
            </w:r>
            <w:r>
              <w:rPr>
                <w:rFonts w:ascii="Garamond" w:eastAsia="Garamond" w:hAnsi="Garamond" w:cs="Garamond"/>
                <w:sz w:val="20"/>
                <w:szCs w:val="20"/>
                <w:highlight w:val="white"/>
              </w:rPr>
              <w:t>. Internal indicators can be performance indicators and/or context variables (</w:t>
            </w:r>
            <w:r w:rsidRPr="00DB76CE">
              <w:rPr>
                <w:rFonts w:ascii="Garamond" w:eastAsia="Garamond" w:hAnsi="Garamond" w:cs="Garamond"/>
                <w:sz w:val="20"/>
                <w:szCs w:val="20"/>
                <w:highlight w:val="white"/>
              </w:rPr>
              <w:t xml:space="preserve">or </w:t>
            </w:r>
            <w:r>
              <w:rPr>
                <w:rFonts w:ascii="Garamond" w:eastAsia="Garamond" w:hAnsi="Garamond" w:cs="Garamond"/>
                <w:sz w:val="20"/>
                <w:szCs w:val="20"/>
                <w:highlight w:val="white"/>
              </w:rPr>
              <w:t xml:space="preserve">SOW </w:t>
            </w:r>
            <w:r w:rsidRPr="00DB76CE">
              <w:rPr>
                <w:rFonts w:ascii="Garamond" w:eastAsia="Garamond" w:hAnsi="Garamond" w:cs="Garamond"/>
                <w:sz w:val="20"/>
                <w:szCs w:val="20"/>
                <w:highlight w:val="white"/>
              </w:rPr>
              <w:t>includes a statement that no internal indicators are being tracked</w:t>
            </w:r>
            <w:r>
              <w:rPr>
                <w:rFonts w:ascii="Garamond" w:eastAsia="Garamond" w:hAnsi="Garamond" w:cs="Garamond"/>
                <w:sz w:val="20"/>
                <w:szCs w:val="20"/>
                <w:highlight w:val="white"/>
              </w:rPr>
              <w:t>)</w:t>
            </w:r>
            <w:r w:rsidRPr="00DB76CE">
              <w:rPr>
                <w:rFonts w:ascii="Garamond" w:eastAsia="Garamond" w:hAnsi="Garamond" w:cs="Garamond"/>
                <w:sz w:val="20"/>
                <w:szCs w:val="20"/>
                <w:highlight w:val="white"/>
              </w:rPr>
              <w:t>?</w:t>
            </w:r>
          </w:p>
        </w:tc>
        <w:tc>
          <w:tcPr>
            <w:tcW w:w="1408" w:type="dxa"/>
            <w:shd w:val="clear" w:color="auto" w:fill="auto"/>
            <w:vAlign w:val="center"/>
          </w:tcPr>
          <w:p w14:paraId="59196162" w14:textId="77777777" w:rsidR="00EB13CE" w:rsidRPr="00DB76CE" w:rsidRDefault="00EB13CE" w:rsidP="00EB13CE">
            <w:pPr>
              <w:widowControl w:val="0"/>
              <w:spacing w:after="0" w:line="240" w:lineRule="auto"/>
              <w:rPr>
                <w:rFonts w:ascii="Garamond" w:eastAsia="Garamond" w:hAnsi="Garamond" w:cs="Garamond"/>
                <w:b/>
                <w:bCs/>
                <w:sz w:val="24"/>
                <w:szCs w:val="24"/>
                <w:highlight w:val="white"/>
              </w:rPr>
            </w:pPr>
          </w:p>
        </w:tc>
      </w:tr>
      <w:tr w:rsidR="00EB13CE" w:rsidRPr="00DB76CE" w14:paraId="5E56BFF9" w14:textId="77777777" w:rsidTr="00DB76CE">
        <w:tc>
          <w:tcPr>
            <w:tcW w:w="885" w:type="dxa"/>
            <w:shd w:val="clear" w:color="auto" w:fill="auto"/>
            <w:vAlign w:val="center"/>
          </w:tcPr>
          <w:p w14:paraId="1B6BE9D0" w14:textId="77777777" w:rsidR="00EB13CE" w:rsidRPr="00DB76CE" w:rsidRDefault="00EB13CE" w:rsidP="00EB13CE">
            <w:pPr>
              <w:widowControl w:val="0"/>
              <w:spacing w:after="0" w:line="240" w:lineRule="auto"/>
              <w:rPr>
                <w:rFonts w:ascii="Garamond" w:eastAsia="Garamond" w:hAnsi="Garamond" w:cs="Garamond"/>
                <w:sz w:val="18"/>
                <w:szCs w:val="18"/>
                <w:highlight w:val="white"/>
              </w:rPr>
            </w:pPr>
            <w:commentRangeStart w:id="7"/>
            <w:r w:rsidRPr="00DB76CE">
              <w:rPr>
                <w:rFonts w:ascii="Garamond" w:eastAsia="Garamond" w:hAnsi="Garamond" w:cs="Garamond"/>
                <w:sz w:val="18"/>
                <w:szCs w:val="18"/>
                <w:highlight w:val="white"/>
              </w:rPr>
              <w:t>1.2.9</w:t>
            </w:r>
            <w:commentRangeEnd w:id="7"/>
            <w:r w:rsidRPr="00DB76CE">
              <w:rPr>
                <w:rStyle w:val="CommentReference"/>
                <w:sz w:val="18"/>
                <w:szCs w:val="18"/>
              </w:rPr>
              <w:commentReference w:id="7"/>
            </w:r>
          </w:p>
        </w:tc>
        <w:tc>
          <w:tcPr>
            <w:tcW w:w="7200" w:type="dxa"/>
            <w:shd w:val="clear" w:color="auto" w:fill="auto"/>
            <w:vAlign w:val="center"/>
          </w:tcPr>
          <w:p w14:paraId="15F58072" w14:textId="77777777" w:rsidR="00EB13CE" w:rsidRPr="00DB76CE" w:rsidRDefault="00EB13CE" w:rsidP="00EB13CE">
            <w:pPr>
              <w:widowControl w:val="0"/>
              <w:spacing w:after="0" w:line="240" w:lineRule="auto"/>
              <w:rPr>
                <w:rFonts w:ascii="Garamond" w:eastAsia="Garamond" w:hAnsi="Garamond" w:cs="Garamond"/>
                <w:sz w:val="20"/>
                <w:szCs w:val="20"/>
                <w:highlight w:val="white"/>
              </w:rPr>
            </w:pPr>
            <w:r w:rsidRPr="00DB76CE">
              <w:rPr>
                <w:rFonts w:ascii="Garamond" w:eastAsia="Garamond" w:hAnsi="Garamond" w:cs="Garamond"/>
                <w:sz w:val="20"/>
                <w:szCs w:val="20"/>
                <w:highlight w:val="white"/>
              </w:rPr>
              <w:t xml:space="preserve">SoW describes all major changes/shifts to the program intervention package, or states that there were no major changes/shifts at all?  </w:t>
            </w:r>
          </w:p>
        </w:tc>
        <w:tc>
          <w:tcPr>
            <w:tcW w:w="1408" w:type="dxa"/>
            <w:shd w:val="clear" w:color="auto" w:fill="auto"/>
            <w:vAlign w:val="center"/>
          </w:tcPr>
          <w:p w14:paraId="064D4B84" w14:textId="77777777" w:rsidR="00EB13CE" w:rsidRPr="00DB76CE" w:rsidRDefault="00EB13CE" w:rsidP="00EB13CE">
            <w:pPr>
              <w:widowControl w:val="0"/>
              <w:spacing w:after="0" w:line="240" w:lineRule="auto"/>
              <w:rPr>
                <w:rFonts w:ascii="Garamond" w:eastAsia="Garamond" w:hAnsi="Garamond" w:cs="Garamond"/>
                <w:b/>
                <w:bCs/>
                <w:highlight w:val="white"/>
              </w:rPr>
            </w:pPr>
          </w:p>
        </w:tc>
      </w:tr>
    </w:tbl>
    <w:p w14:paraId="0DFCBF27" w14:textId="366C1C3E" w:rsidR="00CA43F1" w:rsidRPr="00F447A8" w:rsidRDefault="002E3B39" w:rsidP="00CA43F1">
      <w:pPr>
        <w:rPr>
          <w:rFonts w:ascii="Garamond" w:eastAsia="Garamond" w:hAnsi="Garamond" w:cs="Garamond"/>
          <w:b/>
          <w:bCs/>
          <w:highlight w:val="white"/>
        </w:rPr>
      </w:pPr>
      <w:r>
        <w:rPr>
          <w:rFonts w:ascii="Garamond" w:eastAsia="Garamond" w:hAnsi="Garamond" w:cs="Garamond"/>
          <w:b/>
          <w:bCs/>
          <w:highlight w:val="white"/>
        </w:rPr>
        <w:br/>
      </w:r>
      <w:r w:rsidR="00CA43F1" w:rsidRPr="00F447A8">
        <w:rPr>
          <w:rFonts w:ascii="Garamond" w:eastAsia="Garamond" w:hAnsi="Garamond" w:cs="Garamond"/>
          <w:b/>
          <w:bCs/>
          <w:highlight w:val="white"/>
        </w:rPr>
        <w:t xml:space="preserve">2. </w:t>
      </w:r>
      <w:r w:rsidR="00CA43F1">
        <w:rPr>
          <w:rFonts w:ascii="Garamond" w:eastAsia="Garamond" w:hAnsi="Garamond" w:cs="Garamond"/>
          <w:b/>
          <w:bCs/>
          <w:highlight w:val="white"/>
        </w:rPr>
        <w:t>EVALUATION DETAILS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020"/>
        <w:gridCol w:w="1440"/>
      </w:tblGrid>
      <w:tr w:rsidR="00980F4D" w:rsidRPr="00DB76CE" w14:paraId="70EA286A" w14:textId="77777777" w:rsidTr="00664E2C">
        <w:trPr>
          <w:trHeight w:val="300"/>
        </w:trPr>
        <w:tc>
          <w:tcPr>
            <w:tcW w:w="1075" w:type="dxa"/>
            <w:shd w:val="clear" w:color="auto" w:fill="D9D9D9" w:themeFill="background1" w:themeFillShade="D9"/>
            <w:vAlign w:val="center"/>
          </w:tcPr>
          <w:p w14:paraId="343DFEC1" w14:textId="77777777" w:rsidR="00331B18" w:rsidRPr="00DB76CE" w:rsidRDefault="00331B18" w:rsidP="00DB76CE">
            <w:pPr>
              <w:spacing w:after="0" w:line="240" w:lineRule="auto"/>
              <w:rPr>
                <w:rFonts w:ascii="Garamond" w:eastAsia="Garamond" w:hAnsi="Garamond" w:cs="Garamond"/>
                <w:b/>
                <w:bCs/>
                <w:sz w:val="20"/>
                <w:szCs w:val="20"/>
              </w:rPr>
            </w:pPr>
            <w:bookmarkStart w:id="8" w:name="_Hlk179884439"/>
            <w:r w:rsidRPr="00DB76CE">
              <w:rPr>
                <w:rFonts w:ascii="Garamond" w:eastAsia="Garamond" w:hAnsi="Garamond" w:cs="Garamond"/>
                <w:b/>
                <w:bCs/>
                <w:color w:val="652500"/>
                <w:sz w:val="16"/>
                <w:szCs w:val="16"/>
              </w:rPr>
              <w:t>Sub-section #</w:t>
            </w:r>
          </w:p>
        </w:tc>
        <w:tc>
          <w:tcPr>
            <w:tcW w:w="7020" w:type="dxa"/>
            <w:shd w:val="clear" w:color="auto" w:fill="D9D9D9" w:themeFill="background1" w:themeFillShade="D9"/>
            <w:vAlign w:val="center"/>
          </w:tcPr>
          <w:p w14:paraId="496305CF" w14:textId="77777777" w:rsidR="00331B18" w:rsidRPr="00DB76CE" w:rsidRDefault="00331B18" w:rsidP="00DB76CE">
            <w:pPr>
              <w:spacing w:after="0" w:line="240" w:lineRule="auto"/>
              <w:rPr>
                <w:rFonts w:ascii="Garamond" w:eastAsia="Garamond" w:hAnsi="Garamond" w:cs="Garamond"/>
                <w:b/>
                <w:bCs/>
                <w:sz w:val="24"/>
                <w:szCs w:val="24"/>
              </w:rPr>
            </w:pPr>
            <w:r w:rsidRPr="00DB76CE">
              <w:rPr>
                <w:rFonts w:ascii="Garamond" w:eastAsia="Garamond" w:hAnsi="Garamond" w:cs="Garamond"/>
                <w:b/>
                <w:bCs/>
                <w:color w:val="652500"/>
                <w:sz w:val="24"/>
                <w:szCs w:val="24"/>
              </w:rPr>
              <w:t>Checklist prompt (questions)</w:t>
            </w:r>
          </w:p>
        </w:tc>
        <w:tc>
          <w:tcPr>
            <w:tcW w:w="1440" w:type="dxa"/>
            <w:shd w:val="clear" w:color="auto" w:fill="D9D9D9" w:themeFill="background1" w:themeFillShade="D9"/>
            <w:vAlign w:val="center"/>
          </w:tcPr>
          <w:p w14:paraId="76E2ABEA" w14:textId="77777777" w:rsidR="00331B18" w:rsidRPr="00DB76CE" w:rsidRDefault="00331B18" w:rsidP="00DB76CE">
            <w:pPr>
              <w:widowControl w:val="0"/>
              <w:spacing w:after="0" w:line="240" w:lineRule="auto"/>
              <w:rPr>
                <w:rFonts w:ascii="Garamond" w:eastAsia="Garamond" w:hAnsi="Garamond" w:cs="Garamond"/>
                <w:b/>
                <w:bCs/>
                <w:sz w:val="16"/>
                <w:szCs w:val="16"/>
              </w:rPr>
            </w:pPr>
            <w:r w:rsidRPr="00DB76CE">
              <w:rPr>
                <w:rFonts w:ascii="Garamond" w:eastAsia="Garamond" w:hAnsi="Garamond" w:cs="Garamond"/>
                <w:b/>
                <w:bCs/>
                <w:color w:val="652500"/>
                <w:sz w:val="20"/>
                <w:szCs w:val="20"/>
              </w:rPr>
              <w:t>Status</w:t>
            </w:r>
          </w:p>
        </w:tc>
      </w:tr>
      <w:bookmarkEnd w:id="8"/>
      <w:tr w:rsidR="00980F4D" w:rsidRPr="00DB76CE" w14:paraId="7AE6A080" w14:textId="77777777" w:rsidTr="00664E2C">
        <w:trPr>
          <w:trHeight w:val="300"/>
        </w:trPr>
        <w:tc>
          <w:tcPr>
            <w:tcW w:w="1075" w:type="dxa"/>
            <w:shd w:val="clear" w:color="auto" w:fill="D9D9D9" w:themeFill="background1" w:themeFillShade="D9"/>
            <w:vAlign w:val="center"/>
          </w:tcPr>
          <w:p w14:paraId="621D66D0" w14:textId="77777777" w:rsidR="00331B18" w:rsidRPr="00DB76CE" w:rsidRDefault="00331B18" w:rsidP="00DB76CE">
            <w:pPr>
              <w:spacing w:after="0" w:line="240" w:lineRule="auto"/>
              <w:rPr>
                <w:rFonts w:ascii="Garamond" w:eastAsia="Garamond" w:hAnsi="Garamond" w:cs="Garamond"/>
                <w:b/>
                <w:bCs/>
                <w:sz w:val="20"/>
                <w:szCs w:val="20"/>
              </w:rPr>
            </w:pPr>
            <w:r w:rsidRPr="00DB76CE">
              <w:rPr>
                <w:rFonts w:ascii="Garamond" w:eastAsia="Garamond" w:hAnsi="Garamond" w:cs="Garamond"/>
                <w:b/>
                <w:bCs/>
                <w:sz w:val="20"/>
                <w:szCs w:val="20"/>
              </w:rPr>
              <w:t>2.1</w:t>
            </w:r>
          </w:p>
        </w:tc>
        <w:tc>
          <w:tcPr>
            <w:tcW w:w="7020" w:type="dxa"/>
            <w:shd w:val="clear" w:color="auto" w:fill="D9D9D9" w:themeFill="background1" w:themeFillShade="D9"/>
            <w:vAlign w:val="center"/>
          </w:tcPr>
          <w:p w14:paraId="1CFE2097" w14:textId="77777777" w:rsidR="00331B18" w:rsidRPr="00DB76CE" w:rsidRDefault="00331B18" w:rsidP="00DB76CE">
            <w:pPr>
              <w:spacing w:after="0" w:line="240" w:lineRule="auto"/>
              <w:rPr>
                <w:rFonts w:ascii="Garamond" w:eastAsia="Garamond" w:hAnsi="Garamond" w:cs="Garamond"/>
                <w:b/>
                <w:bCs/>
                <w:sz w:val="24"/>
                <w:szCs w:val="24"/>
              </w:rPr>
            </w:pPr>
            <w:proofErr w:type="gramStart"/>
            <w:r w:rsidRPr="00DB76CE">
              <w:rPr>
                <w:rFonts w:ascii="Garamond" w:eastAsia="Garamond" w:hAnsi="Garamond" w:cs="Garamond"/>
                <w:b/>
                <w:bCs/>
              </w:rPr>
              <w:t>Overall</w:t>
            </w:r>
            <w:proofErr w:type="gramEnd"/>
            <w:r w:rsidRPr="00DB76CE">
              <w:rPr>
                <w:rFonts w:ascii="Garamond" w:eastAsia="Garamond" w:hAnsi="Garamond" w:cs="Garamond"/>
                <w:b/>
                <w:bCs/>
              </w:rPr>
              <w:t xml:space="preserve"> Purpose of the Evaluation</w:t>
            </w:r>
          </w:p>
        </w:tc>
        <w:tc>
          <w:tcPr>
            <w:tcW w:w="1440" w:type="dxa"/>
            <w:shd w:val="clear" w:color="auto" w:fill="D9D9D9" w:themeFill="background1" w:themeFillShade="D9"/>
          </w:tcPr>
          <w:p w14:paraId="5C351154" w14:textId="77777777" w:rsidR="00331B18" w:rsidRPr="00DB76CE" w:rsidRDefault="00331B18" w:rsidP="00DB76CE">
            <w:pPr>
              <w:widowControl w:val="0"/>
              <w:spacing w:after="0" w:line="240" w:lineRule="auto"/>
              <w:rPr>
                <w:rFonts w:ascii="Garamond" w:eastAsia="Garamond" w:hAnsi="Garamond" w:cs="Garamond"/>
                <w:b/>
                <w:bCs/>
                <w:sz w:val="24"/>
                <w:szCs w:val="24"/>
              </w:rPr>
            </w:pPr>
            <w:r w:rsidRPr="00DB76CE">
              <w:rPr>
                <w:rFonts w:ascii="Garamond" w:eastAsia="Garamond" w:hAnsi="Garamond" w:cs="Garamond"/>
                <w:b/>
                <w:bCs/>
                <w:sz w:val="16"/>
                <w:szCs w:val="16"/>
              </w:rPr>
              <w:t>Y/N/P</w:t>
            </w:r>
          </w:p>
        </w:tc>
      </w:tr>
      <w:tr w:rsidR="00331B18" w:rsidRPr="00DB76CE" w14:paraId="3730985C" w14:textId="77777777" w:rsidTr="00664E2C">
        <w:trPr>
          <w:trHeight w:val="300"/>
        </w:trPr>
        <w:tc>
          <w:tcPr>
            <w:tcW w:w="1075" w:type="dxa"/>
            <w:shd w:val="clear" w:color="auto" w:fill="auto"/>
            <w:vAlign w:val="center"/>
          </w:tcPr>
          <w:p w14:paraId="7CA8384C" w14:textId="77777777" w:rsidR="00331B18" w:rsidRPr="00DB76CE" w:rsidRDefault="00331B18" w:rsidP="00DB76CE">
            <w:pPr>
              <w:spacing w:after="0" w:line="240" w:lineRule="auto"/>
              <w:rPr>
                <w:rFonts w:ascii="Garamond" w:eastAsia="Garamond" w:hAnsi="Garamond" w:cs="Garamond"/>
                <w:sz w:val="18"/>
                <w:szCs w:val="18"/>
                <w:highlight w:val="white"/>
              </w:rPr>
            </w:pPr>
            <w:commentRangeStart w:id="9"/>
            <w:r w:rsidRPr="00DB76CE">
              <w:rPr>
                <w:rFonts w:ascii="Garamond" w:eastAsia="Garamond" w:hAnsi="Garamond" w:cs="Garamond"/>
                <w:sz w:val="18"/>
                <w:szCs w:val="18"/>
                <w:highlight w:val="white"/>
              </w:rPr>
              <w:t>2.1.1</w:t>
            </w:r>
            <w:commentRangeEnd w:id="9"/>
            <w:r w:rsidRPr="00DB76CE">
              <w:rPr>
                <w:rStyle w:val="CommentReference"/>
                <w:sz w:val="18"/>
                <w:szCs w:val="18"/>
              </w:rPr>
              <w:commentReference w:id="9"/>
            </w:r>
          </w:p>
        </w:tc>
        <w:tc>
          <w:tcPr>
            <w:tcW w:w="7020" w:type="dxa"/>
            <w:shd w:val="clear" w:color="auto" w:fill="auto"/>
            <w:vAlign w:val="center"/>
          </w:tcPr>
          <w:p w14:paraId="5C84A7BB" w14:textId="01D2B705" w:rsidR="00331B18" w:rsidRPr="00DB76CE" w:rsidRDefault="00331B18" w:rsidP="00DB76CE">
            <w:pPr>
              <w:spacing w:after="0" w:line="240" w:lineRule="auto"/>
              <w:rPr>
                <w:rFonts w:ascii="Garamond" w:eastAsia="Garamond" w:hAnsi="Garamond" w:cs="Garamond"/>
                <w:sz w:val="20"/>
                <w:szCs w:val="20"/>
                <w:highlight w:val="white"/>
              </w:rPr>
            </w:pPr>
            <w:r w:rsidRPr="00DB76CE">
              <w:rPr>
                <w:rFonts w:ascii="Garamond" w:eastAsia="Garamond" w:hAnsi="Garamond" w:cs="Garamond"/>
                <w:sz w:val="20"/>
                <w:szCs w:val="20"/>
                <w:highlight w:val="white"/>
              </w:rPr>
              <w:t>SoW describes intended audience(s) of the evaluation and a brief description of how each audience will use the results</w:t>
            </w:r>
            <w:r w:rsidR="006C6CC4">
              <w:rPr>
                <w:rFonts w:ascii="Garamond" w:eastAsia="Garamond" w:hAnsi="Garamond" w:cs="Garamond"/>
                <w:sz w:val="20"/>
                <w:szCs w:val="20"/>
                <w:highlight w:val="white"/>
              </w:rPr>
              <w:t xml:space="preserve"> of the evaluation</w:t>
            </w:r>
            <w:r w:rsidRPr="00DB76CE">
              <w:rPr>
                <w:rFonts w:ascii="Garamond" w:eastAsia="Garamond" w:hAnsi="Garamond" w:cs="Garamond"/>
                <w:sz w:val="20"/>
                <w:szCs w:val="20"/>
                <w:highlight w:val="white"/>
              </w:rPr>
              <w:t>?</w:t>
            </w:r>
          </w:p>
        </w:tc>
        <w:tc>
          <w:tcPr>
            <w:tcW w:w="1440" w:type="dxa"/>
            <w:shd w:val="clear" w:color="auto" w:fill="auto"/>
          </w:tcPr>
          <w:p w14:paraId="68238EF7" w14:textId="77777777" w:rsidR="00331B18" w:rsidRPr="00DB76CE" w:rsidRDefault="00331B18" w:rsidP="00DB76CE">
            <w:pPr>
              <w:widowControl w:val="0"/>
              <w:spacing w:after="0" w:line="240" w:lineRule="auto"/>
              <w:rPr>
                <w:rFonts w:ascii="Garamond" w:eastAsia="Garamond" w:hAnsi="Garamond" w:cs="Garamond"/>
                <w:b/>
                <w:bCs/>
                <w:highlight w:val="white"/>
              </w:rPr>
            </w:pPr>
          </w:p>
        </w:tc>
      </w:tr>
      <w:tr w:rsidR="0666222F" w14:paraId="3D330635" w14:textId="77777777" w:rsidTr="00664E2C">
        <w:trPr>
          <w:trHeight w:val="300"/>
        </w:trPr>
        <w:tc>
          <w:tcPr>
            <w:tcW w:w="1075" w:type="dxa"/>
            <w:shd w:val="clear" w:color="auto" w:fill="auto"/>
            <w:vAlign w:val="center"/>
          </w:tcPr>
          <w:p w14:paraId="55F87B31" w14:textId="079B227A" w:rsidR="7D5F4A88" w:rsidRDefault="7D5F4A88" w:rsidP="0666222F">
            <w:pPr>
              <w:spacing w:line="240" w:lineRule="auto"/>
              <w:rPr>
                <w:rFonts w:ascii="Garamond" w:eastAsia="Garamond" w:hAnsi="Garamond" w:cs="Garamond"/>
                <w:sz w:val="18"/>
                <w:szCs w:val="18"/>
                <w:highlight w:val="white"/>
              </w:rPr>
            </w:pPr>
            <w:r w:rsidRPr="0666222F">
              <w:rPr>
                <w:rFonts w:ascii="Garamond" w:eastAsia="Garamond" w:hAnsi="Garamond" w:cs="Garamond"/>
                <w:sz w:val="18"/>
                <w:szCs w:val="18"/>
                <w:highlight w:val="white"/>
              </w:rPr>
              <w:t>2.1.2</w:t>
            </w:r>
          </w:p>
        </w:tc>
        <w:tc>
          <w:tcPr>
            <w:tcW w:w="7020" w:type="dxa"/>
            <w:shd w:val="clear" w:color="auto" w:fill="auto"/>
            <w:vAlign w:val="center"/>
          </w:tcPr>
          <w:p w14:paraId="4B1C7850" w14:textId="406DAD03" w:rsidR="7D5F4A88" w:rsidRDefault="7D5F4A88" w:rsidP="0666222F">
            <w:pPr>
              <w:spacing w:line="240" w:lineRule="auto"/>
              <w:rPr>
                <w:rFonts w:ascii="Garamond" w:eastAsia="Garamond" w:hAnsi="Garamond" w:cs="Garamond"/>
                <w:sz w:val="20"/>
                <w:szCs w:val="20"/>
              </w:rPr>
            </w:pPr>
            <w:r w:rsidRPr="0666222F">
              <w:rPr>
                <w:rFonts w:ascii="Garamond" w:eastAsia="Garamond" w:hAnsi="Garamond" w:cs="Garamond"/>
                <w:sz w:val="20"/>
                <w:szCs w:val="20"/>
                <w:highlight w:val="white"/>
              </w:rPr>
              <w:t>S</w:t>
            </w:r>
            <w:r w:rsidR="00DA3AFD">
              <w:rPr>
                <w:rFonts w:ascii="Garamond" w:eastAsia="Garamond" w:hAnsi="Garamond" w:cs="Garamond"/>
                <w:sz w:val="20"/>
                <w:szCs w:val="20"/>
                <w:highlight w:val="white"/>
              </w:rPr>
              <w:t>o</w:t>
            </w:r>
            <w:r w:rsidRPr="0666222F">
              <w:rPr>
                <w:rFonts w:ascii="Garamond" w:eastAsia="Garamond" w:hAnsi="Garamond" w:cs="Garamond"/>
                <w:sz w:val="20"/>
                <w:szCs w:val="20"/>
                <w:highlight w:val="white"/>
              </w:rPr>
              <w:t xml:space="preserve">W </w:t>
            </w:r>
            <w:r w:rsidR="6AE8DBC1" w:rsidRPr="0666222F">
              <w:rPr>
                <w:rFonts w:ascii="Garamond" w:eastAsia="Garamond" w:hAnsi="Garamond" w:cs="Garamond"/>
                <w:sz w:val="20"/>
                <w:szCs w:val="20"/>
                <w:highlight w:val="white"/>
              </w:rPr>
              <w:t>states if a) Mercy Corps will be responsible for obtaining that</w:t>
            </w:r>
            <w:r w:rsidR="39C15178" w:rsidRPr="0666222F">
              <w:rPr>
                <w:rFonts w:ascii="Garamond" w:eastAsia="Garamond" w:hAnsi="Garamond" w:cs="Garamond"/>
                <w:sz w:val="20"/>
                <w:szCs w:val="20"/>
                <w:highlight w:val="white"/>
              </w:rPr>
              <w:t xml:space="preserve"> institutional review board (IRB) </w:t>
            </w:r>
            <w:r w:rsidR="3D135904" w:rsidRPr="0666222F">
              <w:rPr>
                <w:rFonts w:ascii="Garamond" w:eastAsia="Garamond" w:hAnsi="Garamond" w:cs="Garamond"/>
                <w:sz w:val="20"/>
                <w:szCs w:val="20"/>
                <w:highlight w:val="white"/>
              </w:rPr>
              <w:t>and</w:t>
            </w:r>
            <w:r w:rsidR="5BCF2B47" w:rsidRPr="0666222F">
              <w:rPr>
                <w:rFonts w:ascii="Garamond" w:eastAsia="Garamond" w:hAnsi="Garamond" w:cs="Garamond"/>
                <w:sz w:val="20"/>
                <w:szCs w:val="20"/>
                <w:highlight w:val="white"/>
              </w:rPr>
              <w:t>/</w:t>
            </w:r>
            <w:r w:rsidR="39C15178" w:rsidRPr="0666222F">
              <w:rPr>
                <w:rFonts w:ascii="Garamond" w:eastAsia="Garamond" w:hAnsi="Garamond" w:cs="Garamond"/>
                <w:sz w:val="20"/>
                <w:szCs w:val="20"/>
                <w:highlight w:val="white"/>
              </w:rPr>
              <w:t>or ethics committee</w:t>
            </w:r>
            <w:r w:rsidR="1768C134" w:rsidRPr="0666222F">
              <w:rPr>
                <w:rFonts w:ascii="Garamond" w:eastAsia="Garamond" w:hAnsi="Garamond" w:cs="Garamond"/>
                <w:sz w:val="20"/>
                <w:szCs w:val="20"/>
                <w:highlight w:val="white"/>
              </w:rPr>
              <w:t xml:space="preserve"> approval </w:t>
            </w:r>
            <w:r w:rsidR="72ADF101" w:rsidRPr="0666222F">
              <w:rPr>
                <w:rFonts w:ascii="Garamond" w:eastAsia="Garamond" w:hAnsi="Garamond" w:cs="Garamond"/>
                <w:sz w:val="20"/>
                <w:szCs w:val="20"/>
              </w:rPr>
              <w:t>or (b) states that consultant/firm must be resp</w:t>
            </w:r>
            <w:r w:rsidR="399AA734" w:rsidRPr="0666222F">
              <w:rPr>
                <w:rFonts w:ascii="Garamond" w:eastAsia="Garamond" w:hAnsi="Garamond" w:cs="Garamond"/>
                <w:sz w:val="20"/>
                <w:szCs w:val="20"/>
              </w:rPr>
              <w:t>onsible for that?</w:t>
            </w:r>
          </w:p>
        </w:tc>
        <w:tc>
          <w:tcPr>
            <w:tcW w:w="1440" w:type="dxa"/>
            <w:shd w:val="clear" w:color="auto" w:fill="auto"/>
          </w:tcPr>
          <w:p w14:paraId="16A0C925" w14:textId="5C34F07C" w:rsidR="0666222F" w:rsidRDefault="0666222F" w:rsidP="0666222F">
            <w:pPr>
              <w:spacing w:line="240" w:lineRule="auto"/>
              <w:rPr>
                <w:rFonts w:ascii="Garamond" w:eastAsia="Garamond" w:hAnsi="Garamond" w:cs="Garamond"/>
                <w:b/>
                <w:bCs/>
                <w:highlight w:val="white"/>
              </w:rPr>
            </w:pPr>
          </w:p>
        </w:tc>
      </w:tr>
      <w:tr w:rsidR="00980F4D" w:rsidRPr="00DB76CE" w14:paraId="4F1F7912" w14:textId="77777777" w:rsidTr="00664E2C">
        <w:tc>
          <w:tcPr>
            <w:tcW w:w="1075" w:type="dxa"/>
            <w:shd w:val="clear" w:color="auto" w:fill="D9D9D9" w:themeFill="background1" w:themeFillShade="D9"/>
            <w:vAlign w:val="center"/>
          </w:tcPr>
          <w:p w14:paraId="5E51DA36" w14:textId="77777777" w:rsidR="00331B18" w:rsidRPr="00DB76CE" w:rsidRDefault="00331B18" w:rsidP="00DB76CE">
            <w:pPr>
              <w:widowControl w:val="0"/>
              <w:spacing w:after="0" w:line="240" w:lineRule="auto"/>
              <w:rPr>
                <w:rFonts w:ascii="Garamond" w:eastAsia="Garamond" w:hAnsi="Garamond" w:cs="Garamond"/>
                <w:b/>
                <w:bCs/>
                <w:sz w:val="20"/>
                <w:szCs w:val="20"/>
              </w:rPr>
            </w:pPr>
            <w:commentRangeStart w:id="10"/>
            <w:r w:rsidRPr="00DB76CE">
              <w:rPr>
                <w:rFonts w:ascii="Garamond" w:eastAsia="Garamond" w:hAnsi="Garamond" w:cs="Garamond"/>
                <w:b/>
                <w:bCs/>
                <w:sz w:val="20"/>
                <w:szCs w:val="20"/>
              </w:rPr>
              <w:t>2.2</w:t>
            </w:r>
            <w:commentRangeEnd w:id="10"/>
            <w:r w:rsidRPr="00DB76CE">
              <w:rPr>
                <w:rStyle w:val="CommentReference"/>
              </w:rPr>
              <w:commentReference w:id="10"/>
            </w:r>
          </w:p>
        </w:tc>
        <w:tc>
          <w:tcPr>
            <w:tcW w:w="7020" w:type="dxa"/>
            <w:shd w:val="clear" w:color="auto" w:fill="D9D9D9" w:themeFill="background1" w:themeFillShade="D9"/>
            <w:vAlign w:val="center"/>
          </w:tcPr>
          <w:p w14:paraId="052D2CD3" w14:textId="6C7C508A" w:rsidR="00331B18" w:rsidRPr="00DB76CE" w:rsidRDefault="00331B18" w:rsidP="00DB76CE">
            <w:pPr>
              <w:widowControl w:val="0"/>
              <w:spacing w:after="0" w:line="240" w:lineRule="auto"/>
              <w:rPr>
                <w:rFonts w:ascii="Garamond" w:eastAsia="Garamond" w:hAnsi="Garamond" w:cs="Garamond"/>
                <w:b/>
                <w:bCs/>
              </w:rPr>
            </w:pPr>
            <w:r w:rsidRPr="00DB76CE">
              <w:rPr>
                <w:rFonts w:ascii="Garamond" w:eastAsia="Garamond" w:hAnsi="Garamond" w:cs="Garamond"/>
                <w:b/>
                <w:bCs/>
              </w:rPr>
              <w:t xml:space="preserve">Evaluation Objectives </w:t>
            </w:r>
            <w:r w:rsidR="00F84217">
              <w:rPr>
                <w:rFonts w:ascii="Garamond" w:eastAsia="Garamond" w:hAnsi="Garamond" w:cs="Garamond"/>
                <w:b/>
                <w:bCs/>
              </w:rPr>
              <w:t>include:</w:t>
            </w:r>
            <w:r w:rsidRPr="00DB76CE">
              <w:rPr>
                <w:rFonts w:ascii="Garamond" w:eastAsia="Garamond" w:hAnsi="Garamond" w:cs="Garamond"/>
                <w:b/>
                <w:bCs/>
              </w:rPr>
              <w:t xml:space="preserve"> </w:t>
            </w:r>
            <w:r w:rsidRPr="00DB76CE">
              <w:rPr>
                <w:rFonts w:ascii="Garamond" w:eastAsia="Garamond" w:hAnsi="Garamond" w:cs="Garamond"/>
                <w:b/>
                <w:color w:val="652500"/>
                <w:sz w:val="18"/>
                <w:szCs w:val="18"/>
              </w:rPr>
              <w:t>(identified within the SOW as ‘objectives’, ‘goals’ or ‘questions’)</w:t>
            </w:r>
          </w:p>
        </w:tc>
        <w:tc>
          <w:tcPr>
            <w:tcW w:w="1440" w:type="dxa"/>
            <w:shd w:val="clear" w:color="auto" w:fill="D9D9D9" w:themeFill="background1" w:themeFillShade="D9"/>
          </w:tcPr>
          <w:p w14:paraId="311D6103" w14:textId="77777777" w:rsidR="00331B18" w:rsidRPr="00DB76CE" w:rsidRDefault="00331B18" w:rsidP="00DB76CE">
            <w:pPr>
              <w:widowControl w:val="0"/>
              <w:spacing w:after="0" w:line="240" w:lineRule="auto"/>
              <w:rPr>
                <w:rFonts w:ascii="Garamond" w:eastAsia="Garamond" w:hAnsi="Garamond" w:cs="Garamond"/>
                <w:b/>
                <w:bCs/>
              </w:rPr>
            </w:pPr>
            <w:r w:rsidRPr="00DB76CE">
              <w:rPr>
                <w:rFonts w:ascii="Garamond" w:eastAsia="Garamond" w:hAnsi="Garamond" w:cs="Garamond"/>
                <w:b/>
                <w:bCs/>
                <w:sz w:val="16"/>
                <w:szCs w:val="16"/>
              </w:rPr>
              <w:t>Y/N/P</w:t>
            </w:r>
          </w:p>
        </w:tc>
      </w:tr>
      <w:tr w:rsidR="00331B18" w:rsidRPr="00DB76CE" w14:paraId="1AF561FB" w14:textId="77777777" w:rsidTr="00664E2C">
        <w:tc>
          <w:tcPr>
            <w:tcW w:w="1075" w:type="dxa"/>
            <w:shd w:val="clear" w:color="auto" w:fill="auto"/>
            <w:vAlign w:val="center"/>
          </w:tcPr>
          <w:p w14:paraId="05747E3C" w14:textId="77777777" w:rsidR="00331B18" w:rsidRPr="00DB76CE" w:rsidRDefault="00331B18" w:rsidP="00DB76CE">
            <w:pPr>
              <w:widowControl w:val="0"/>
              <w:spacing w:after="0" w:line="240" w:lineRule="auto"/>
              <w:rPr>
                <w:rFonts w:ascii="Garamond" w:eastAsia="Garamond" w:hAnsi="Garamond" w:cs="Garamond"/>
                <w:sz w:val="20"/>
                <w:szCs w:val="20"/>
                <w:highlight w:val="white"/>
              </w:rPr>
            </w:pPr>
            <w:r w:rsidRPr="00DB76CE">
              <w:rPr>
                <w:rFonts w:ascii="Garamond" w:eastAsia="Garamond" w:hAnsi="Garamond" w:cs="Garamond"/>
                <w:sz w:val="18"/>
                <w:szCs w:val="18"/>
                <w:highlight w:val="white"/>
              </w:rPr>
              <w:t>2.2.1</w:t>
            </w:r>
          </w:p>
        </w:tc>
        <w:tc>
          <w:tcPr>
            <w:tcW w:w="7020" w:type="dxa"/>
            <w:shd w:val="clear" w:color="auto" w:fill="auto"/>
            <w:vAlign w:val="center"/>
          </w:tcPr>
          <w:p w14:paraId="611B7D57" w14:textId="07431238"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 xml:space="preserve">Document the extent to which the program followed </w:t>
            </w:r>
            <w:r w:rsidR="0025799C">
              <w:rPr>
                <w:rFonts w:ascii="Garamond" w:eastAsia="Garamond" w:hAnsi="Garamond" w:cs="Garamond"/>
                <w:sz w:val="20"/>
                <w:szCs w:val="20"/>
              </w:rPr>
              <w:t>&amp;</w:t>
            </w:r>
            <w:r w:rsidRPr="00DB76CE">
              <w:rPr>
                <w:rFonts w:ascii="Garamond" w:eastAsia="Garamond" w:hAnsi="Garamond" w:cs="Garamond"/>
                <w:sz w:val="20"/>
                <w:szCs w:val="20"/>
              </w:rPr>
              <w:t xml:space="preserve"> completed approved work plans</w:t>
            </w:r>
            <w:r w:rsidR="00E60C75">
              <w:rPr>
                <w:rFonts w:ascii="Garamond" w:eastAsia="Garamond" w:hAnsi="Garamond" w:cs="Garamond"/>
                <w:sz w:val="20"/>
                <w:szCs w:val="20"/>
              </w:rPr>
              <w:t>.</w:t>
            </w:r>
            <w:r w:rsidRPr="00DB76CE">
              <w:rPr>
                <w:rFonts w:ascii="Garamond" w:eastAsia="Garamond" w:hAnsi="Garamond" w:cs="Garamond"/>
                <w:sz w:val="20"/>
                <w:szCs w:val="20"/>
              </w:rPr>
              <w:t xml:space="preserve"> </w:t>
            </w:r>
          </w:p>
        </w:tc>
        <w:tc>
          <w:tcPr>
            <w:tcW w:w="1440" w:type="dxa"/>
            <w:shd w:val="clear" w:color="auto" w:fill="auto"/>
          </w:tcPr>
          <w:p w14:paraId="76A45FA0"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2FF1FB00" w14:textId="77777777" w:rsidTr="00664E2C">
        <w:tc>
          <w:tcPr>
            <w:tcW w:w="1075" w:type="dxa"/>
            <w:shd w:val="clear" w:color="auto" w:fill="auto"/>
            <w:vAlign w:val="center"/>
          </w:tcPr>
          <w:p w14:paraId="52BCA08A"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2.2.2</w:t>
            </w:r>
          </w:p>
        </w:tc>
        <w:tc>
          <w:tcPr>
            <w:tcW w:w="7020" w:type="dxa"/>
            <w:shd w:val="clear" w:color="auto" w:fill="auto"/>
            <w:vAlign w:val="center"/>
          </w:tcPr>
          <w:p w14:paraId="2967BD7A" w14:textId="0FB881B3"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 xml:space="preserve">Document </w:t>
            </w:r>
            <w:r w:rsidR="00FD78AA">
              <w:rPr>
                <w:rFonts w:ascii="Garamond" w:eastAsia="Garamond" w:hAnsi="Garamond" w:cs="Garamond"/>
                <w:sz w:val="20"/>
                <w:szCs w:val="20"/>
              </w:rPr>
              <w:t>if</w:t>
            </w:r>
            <w:r w:rsidRPr="00DB76CE">
              <w:rPr>
                <w:rFonts w:ascii="Garamond" w:eastAsia="Garamond" w:hAnsi="Garamond" w:cs="Garamond"/>
                <w:sz w:val="20"/>
                <w:szCs w:val="20"/>
              </w:rPr>
              <w:t xml:space="preserve"> grant</w:t>
            </w:r>
            <w:r w:rsidR="00EB4CD3">
              <w:rPr>
                <w:rFonts w:ascii="Garamond" w:eastAsia="Garamond" w:hAnsi="Garamond" w:cs="Garamond"/>
                <w:sz w:val="20"/>
                <w:szCs w:val="20"/>
              </w:rPr>
              <w:t>/contract</w:t>
            </w:r>
            <w:r w:rsidRPr="00DB76CE">
              <w:rPr>
                <w:rFonts w:ascii="Garamond" w:eastAsia="Garamond" w:hAnsi="Garamond" w:cs="Garamond"/>
                <w:sz w:val="20"/>
                <w:szCs w:val="20"/>
              </w:rPr>
              <w:t>-</w:t>
            </w:r>
            <w:r w:rsidR="006B4D30">
              <w:rPr>
                <w:rFonts w:ascii="Garamond" w:eastAsia="Garamond" w:hAnsi="Garamond" w:cs="Garamond"/>
                <w:sz w:val="20"/>
                <w:szCs w:val="20"/>
              </w:rPr>
              <w:t>required</w:t>
            </w:r>
            <w:r w:rsidRPr="00DB76CE">
              <w:rPr>
                <w:rFonts w:ascii="Garamond" w:eastAsia="Garamond" w:hAnsi="Garamond" w:cs="Garamond"/>
                <w:sz w:val="20"/>
                <w:szCs w:val="20"/>
              </w:rPr>
              <w:t xml:space="preserve"> deliverables were delivered in a timely manner.</w:t>
            </w:r>
          </w:p>
        </w:tc>
        <w:tc>
          <w:tcPr>
            <w:tcW w:w="1440" w:type="dxa"/>
            <w:shd w:val="clear" w:color="auto" w:fill="auto"/>
          </w:tcPr>
          <w:p w14:paraId="0BDCC804"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1C12EBA3" w14:textId="77777777" w:rsidTr="00664E2C">
        <w:tc>
          <w:tcPr>
            <w:tcW w:w="1075" w:type="dxa"/>
            <w:shd w:val="clear" w:color="auto" w:fill="auto"/>
            <w:vAlign w:val="center"/>
          </w:tcPr>
          <w:p w14:paraId="7136F5A8"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commentRangeStart w:id="11"/>
            <w:r w:rsidRPr="00DB76CE">
              <w:rPr>
                <w:rFonts w:ascii="Garamond" w:eastAsia="Garamond" w:hAnsi="Garamond" w:cs="Garamond"/>
                <w:sz w:val="18"/>
                <w:szCs w:val="18"/>
                <w:highlight w:val="white"/>
              </w:rPr>
              <w:t>2.2.3</w:t>
            </w:r>
            <w:commentRangeEnd w:id="11"/>
            <w:r w:rsidRPr="00DB76CE">
              <w:rPr>
                <w:rStyle w:val="CommentReference"/>
                <w:sz w:val="18"/>
                <w:szCs w:val="18"/>
              </w:rPr>
              <w:commentReference w:id="11"/>
            </w:r>
          </w:p>
        </w:tc>
        <w:tc>
          <w:tcPr>
            <w:tcW w:w="7020" w:type="dxa"/>
            <w:shd w:val="clear" w:color="auto" w:fill="auto"/>
            <w:vAlign w:val="center"/>
          </w:tcPr>
          <w:p w14:paraId="647B12E2" w14:textId="77777777"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Document any unexpected deliverables produced by the program</w:t>
            </w:r>
          </w:p>
        </w:tc>
        <w:tc>
          <w:tcPr>
            <w:tcW w:w="1440" w:type="dxa"/>
            <w:shd w:val="clear" w:color="auto" w:fill="auto"/>
          </w:tcPr>
          <w:p w14:paraId="609054D2"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7ACDD98A" w14:textId="77777777" w:rsidTr="00664E2C">
        <w:tc>
          <w:tcPr>
            <w:tcW w:w="1075" w:type="dxa"/>
            <w:shd w:val="clear" w:color="auto" w:fill="auto"/>
            <w:vAlign w:val="center"/>
          </w:tcPr>
          <w:p w14:paraId="1CE67C8C"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2.2.4</w:t>
            </w:r>
          </w:p>
        </w:tc>
        <w:tc>
          <w:tcPr>
            <w:tcW w:w="7020" w:type="dxa"/>
            <w:shd w:val="clear" w:color="auto" w:fill="auto"/>
            <w:vAlign w:val="center"/>
          </w:tcPr>
          <w:p w14:paraId="5144C067" w14:textId="77777777"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Document the extent to which Mercy Corps’ staff/personnel, staffing structure, management or procurement practices positively or negatively affected program implementation and spending.</w:t>
            </w:r>
          </w:p>
        </w:tc>
        <w:tc>
          <w:tcPr>
            <w:tcW w:w="1440" w:type="dxa"/>
            <w:shd w:val="clear" w:color="auto" w:fill="auto"/>
          </w:tcPr>
          <w:p w14:paraId="55961C70"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2974510C" w14:textId="77777777" w:rsidTr="00664E2C">
        <w:tc>
          <w:tcPr>
            <w:tcW w:w="1075" w:type="dxa"/>
            <w:shd w:val="clear" w:color="auto" w:fill="auto"/>
            <w:vAlign w:val="center"/>
          </w:tcPr>
          <w:p w14:paraId="461F6FB4"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2.2.5</w:t>
            </w:r>
          </w:p>
        </w:tc>
        <w:tc>
          <w:tcPr>
            <w:tcW w:w="7020" w:type="dxa"/>
            <w:shd w:val="clear" w:color="auto" w:fill="auto"/>
            <w:vAlign w:val="center"/>
          </w:tcPr>
          <w:p w14:paraId="5CBC47EF" w14:textId="77777777" w:rsidR="00331B18"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Document the extent to which work plans were consistent with the logic model/RF and any evidence-based learning that the program used to develop or modify strategies, interventions and work plans.</w:t>
            </w:r>
          </w:p>
          <w:p w14:paraId="3F0D2DDF" w14:textId="77777777" w:rsidR="0040679D" w:rsidRPr="00DB76CE" w:rsidRDefault="0040679D" w:rsidP="00DB76CE">
            <w:pPr>
              <w:widowControl w:val="0"/>
              <w:spacing w:after="0" w:line="240" w:lineRule="auto"/>
              <w:rPr>
                <w:rFonts w:ascii="Garamond" w:eastAsia="Garamond" w:hAnsi="Garamond" w:cs="Garamond"/>
                <w:sz w:val="20"/>
                <w:szCs w:val="20"/>
              </w:rPr>
            </w:pPr>
          </w:p>
        </w:tc>
        <w:tc>
          <w:tcPr>
            <w:tcW w:w="1440" w:type="dxa"/>
            <w:shd w:val="clear" w:color="auto" w:fill="auto"/>
          </w:tcPr>
          <w:p w14:paraId="77A5A9E9"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2D7133" w14:paraId="07308821" w14:textId="77777777" w:rsidTr="002D7133">
        <w:trPr>
          <w:trHeight w:val="300"/>
        </w:trPr>
        <w:tc>
          <w:tcPr>
            <w:tcW w:w="1075" w:type="dxa"/>
            <w:shd w:val="clear" w:color="auto" w:fill="D1D1D1" w:themeFill="background2" w:themeFillShade="E6"/>
            <w:vAlign w:val="center"/>
          </w:tcPr>
          <w:p w14:paraId="27A4D8AB" w14:textId="77777777" w:rsidR="002D7133" w:rsidRPr="75DD2E24" w:rsidRDefault="002D7133" w:rsidP="75DD2E24">
            <w:pPr>
              <w:widowControl w:val="0"/>
              <w:spacing w:after="0" w:line="240" w:lineRule="auto"/>
              <w:rPr>
                <w:rFonts w:ascii="Garamond" w:eastAsia="Garamond" w:hAnsi="Garamond" w:cs="Garamond"/>
                <w:sz w:val="18"/>
                <w:szCs w:val="18"/>
                <w:highlight w:val="white"/>
              </w:rPr>
            </w:pPr>
          </w:p>
        </w:tc>
        <w:tc>
          <w:tcPr>
            <w:tcW w:w="7020" w:type="dxa"/>
            <w:shd w:val="clear" w:color="auto" w:fill="D1D1D1" w:themeFill="background2" w:themeFillShade="E6"/>
            <w:vAlign w:val="center"/>
          </w:tcPr>
          <w:p w14:paraId="7A18CD9E" w14:textId="77777777" w:rsidR="002D7133" w:rsidRPr="75DD2E24" w:rsidRDefault="002D7133" w:rsidP="75DD2E24">
            <w:pPr>
              <w:widowControl w:val="0"/>
              <w:spacing w:after="0" w:line="240" w:lineRule="auto"/>
              <w:rPr>
                <w:rFonts w:ascii="Garamond" w:eastAsia="Garamond" w:hAnsi="Garamond" w:cs="Garamond"/>
                <w:sz w:val="20"/>
                <w:szCs w:val="20"/>
              </w:rPr>
            </w:pPr>
          </w:p>
        </w:tc>
        <w:tc>
          <w:tcPr>
            <w:tcW w:w="1440" w:type="dxa"/>
            <w:shd w:val="clear" w:color="auto" w:fill="D1D1D1" w:themeFill="background2" w:themeFillShade="E6"/>
          </w:tcPr>
          <w:p w14:paraId="24951AC4" w14:textId="01566E21" w:rsidR="002D7133" w:rsidRDefault="002D7133" w:rsidP="75DD2E24">
            <w:pPr>
              <w:widowControl w:val="0"/>
              <w:spacing w:after="0" w:line="240" w:lineRule="auto"/>
              <w:rPr>
                <w:rFonts w:ascii="Garamond" w:eastAsia="Garamond" w:hAnsi="Garamond" w:cs="Garamond"/>
                <w:b/>
                <w:bCs/>
                <w:sz w:val="20"/>
                <w:szCs w:val="20"/>
                <w:highlight w:val="white"/>
              </w:rPr>
            </w:pPr>
            <w:r w:rsidRPr="75DD2E24">
              <w:rPr>
                <w:rFonts w:ascii="Garamond" w:eastAsia="Garamond" w:hAnsi="Garamond" w:cs="Garamond"/>
                <w:b/>
                <w:bCs/>
                <w:sz w:val="16"/>
                <w:szCs w:val="16"/>
              </w:rPr>
              <w:t>Y/N/P</w:t>
            </w:r>
          </w:p>
        </w:tc>
      </w:tr>
      <w:tr w:rsidR="75DD2E24" w14:paraId="76C59D63" w14:textId="77777777" w:rsidTr="00664E2C">
        <w:trPr>
          <w:trHeight w:val="300"/>
        </w:trPr>
        <w:tc>
          <w:tcPr>
            <w:tcW w:w="1075" w:type="dxa"/>
            <w:shd w:val="clear" w:color="auto" w:fill="auto"/>
            <w:vAlign w:val="center"/>
          </w:tcPr>
          <w:p w14:paraId="11390653" w14:textId="77777777" w:rsidR="75DD2E24" w:rsidRDefault="75DD2E24" w:rsidP="75DD2E24">
            <w:pPr>
              <w:widowControl w:val="0"/>
              <w:spacing w:after="0" w:line="240" w:lineRule="auto"/>
              <w:rPr>
                <w:rFonts w:ascii="Garamond" w:eastAsia="Garamond" w:hAnsi="Garamond" w:cs="Garamond"/>
                <w:sz w:val="18"/>
                <w:szCs w:val="18"/>
                <w:highlight w:val="white"/>
              </w:rPr>
            </w:pPr>
            <w:r w:rsidRPr="75DD2E24">
              <w:rPr>
                <w:rFonts w:ascii="Garamond" w:eastAsia="Garamond" w:hAnsi="Garamond" w:cs="Garamond"/>
                <w:sz w:val="18"/>
                <w:szCs w:val="18"/>
                <w:highlight w:val="white"/>
              </w:rPr>
              <w:t>2.2.6</w:t>
            </w:r>
          </w:p>
        </w:tc>
        <w:tc>
          <w:tcPr>
            <w:tcW w:w="7020" w:type="dxa"/>
            <w:shd w:val="clear" w:color="auto" w:fill="auto"/>
            <w:vAlign w:val="center"/>
          </w:tcPr>
          <w:p w14:paraId="59F24226" w14:textId="6036DD5C" w:rsidR="75DD2E24" w:rsidRDefault="75DD2E24" w:rsidP="75DD2E24">
            <w:pPr>
              <w:widowControl w:val="0"/>
              <w:spacing w:after="0" w:line="240" w:lineRule="auto"/>
              <w:rPr>
                <w:rFonts w:ascii="Garamond" w:eastAsia="Garamond" w:hAnsi="Garamond" w:cs="Garamond"/>
                <w:sz w:val="20"/>
                <w:szCs w:val="20"/>
              </w:rPr>
            </w:pPr>
            <w:r w:rsidRPr="75DD2E24">
              <w:rPr>
                <w:rFonts w:ascii="Garamond" w:eastAsia="Garamond" w:hAnsi="Garamond" w:cs="Garamond"/>
                <w:sz w:val="20"/>
                <w:szCs w:val="20"/>
              </w:rPr>
              <w:t xml:space="preserve">Document the extent to which gender equity &amp; diversity was addressed through the program’s work plans, strategy and in the analysis of data used during implementation </w:t>
            </w:r>
          </w:p>
        </w:tc>
        <w:tc>
          <w:tcPr>
            <w:tcW w:w="1440" w:type="dxa"/>
            <w:shd w:val="clear" w:color="auto" w:fill="auto"/>
          </w:tcPr>
          <w:p w14:paraId="5E746F2F" w14:textId="77777777" w:rsidR="75DD2E24" w:rsidRDefault="75DD2E24" w:rsidP="75DD2E24">
            <w:pPr>
              <w:widowControl w:val="0"/>
              <w:spacing w:after="0" w:line="240" w:lineRule="auto"/>
              <w:rPr>
                <w:rFonts w:ascii="Garamond" w:eastAsia="Garamond" w:hAnsi="Garamond" w:cs="Garamond"/>
                <w:b/>
                <w:bCs/>
                <w:sz w:val="20"/>
                <w:szCs w:val="20"/>
                <w:highlight w:val="white"/>
              </w:rPr>
            </w:pPr>
          </w:p>
        </w:tc>
      </w:tr>
      <w:tr w:rsidR="00331B18" w:rsidRPr="00DB76CE" w14:paraId="71DC2E6B" w14:textId="77777777" w:rsidTr="00664E2C">
        <w:tc>
          <w:tcPr>
            <w:tcW w:w="1075" w:type="dxa"/>
            <w:shd w:val="clear" w:color="auto" w:fill="auto"/>
            <w:vAlign w:val="center"/>
          </w:tcPr>
          <w:p w14:paraId="70BFF66C"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commentRangeStart w:id="12"/>
            <w:r w:rsidRPr="00DB76CE">
              <w:rPr>
                <w:rFonts w:ascii="Garamond" w:eastAsia="Garamond" w:hAnsi="Garamond" w:cs="Garamond"/>
                <w:sz w:val="18"/>
                <w:szCs w:val="18"/>
                <w:highlight w:val="white"/>
              </w:rPr>
              <w:t>2.2.7</w:t>
            </w:r>
            <w:commentRangeEnd w:id="12"/>
            <w:r w:rsidRPr="00DB76CE">
              <w:rPr>
                <w:rStyle w:val="CommentReference"/>
                <w:sz w:val="18"/>
                <w:szCs w:val="18"/>
              </w:rPr>
              <w:commentReference w:id="12"/>
            </w:r>
          </w:p>
        </w:tc>
        <w:tc>
          <w:tcPr>
            <w:tcW w:w="7020" w:type="dxa"/>
            <w:shd w:val="clear" w:color="auto" w:fill="auto"/>
            <w:vAlign w:val="center"/>
          </w:tcPr>
          <w:p w14:paraId="0F5D7444" w14:textId="77777777"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Document the extent to which localization was addressed in the program?</w:t>
            </w:r>
          </w:p>
        </w:tc>
        <w:tc>
          <w:tcPr>
            <w:tcW w:w="1440" w:type="dxa"/>
            <w:shd w:val="clear" w:color="auto" w:fill="auto"/>
          </w:tcPr>
          <w:p w14:paraId="0F41FEE4"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1D1071CA" w14:textId="77777777" w:rsidTr="00664E2C">
        <w:tc>
          <w:tcPr>
            <w:tcW w:w="1075" w:type="dxa"/>
            <w:shd w:val="clear" w:color="auto" w:fill="auto"/>
            <w:vAlign w:val="center"/>
          </w:tcPr>
          <w:p w14:paraId="26EDA48D"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2.2.8</w:t>
            </w:r>
          </w:p>
        </w:tc>
        <w:tc>
          <w:tcPr>
            <w:tcW w:w="7020" w:type="dxa"/>
            <w:shd w:val="clear" w:color="auto" w:fill="auto"/>
            <w:vAlign w:val="center"/>
          </w:tcPr>
          <w:p w14:paraId="5D620C5E" w14:textId="5A0167CA" w:rsidR="00EC60B7"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Document the extent to which the program’s performance targets were met (i.e. not been met, met or exceeded) grouped per the results framework and program interventions</w:t>
            </w:r>
          </w:p>
        </w:tc>
        <w:tc>
          <w:tcPr>
            <w:tcW w:w="1440" w:type="dxa"/>
            <w:shd w:val="clear" w:color="auto" w:fill="auto"/>
          </w:tcPr>
          <w:p w14:paraId="15815116"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105FF79E" w14:textId="77777777" w:rsidTr="00664E2C">
        <w:tc>
          <w:tcPr>
            <w:tcW w:w="1075" w:type="dxa"/>
            <w:shd w:val="clear" w:color="auto" w:fill="auto"/>
            <w:vAlign w:val="center"/>
          </w:tcPr>
          <w:p w14:paraId="1B250E75"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2.2.9</w:t>
            </w:r>
          </w:p>
        </w:tc>
        <w:tc>
          <w:tcPr>
            <w:tcW w:w="7020" w:type="dxa"/>
            <w:shd w:val="clear" w:color="auto" w:fill="auto"/>
            <w:vAlign w:val="center"/>
          </w:tcPr>
          <w:p w14:paraId="77A86AED" w14:textId="64E43714" w:rsidR="00331B18" w:rsidRPr="00DB76CE" w:rsidRDefault="008870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Document i</w:t>
            </w:r>
            <w:r w:rsidR="00FB7EBD" w:rsidRPr="00DB76CE">
              <w:rPr>
                <w:rFonts w:ascii="Garamond" w:eastAsia="Garamond" w:hAnsi="Garamond" w:cs="Garamond"/>
                <w:sz w:val="20"/>
                <w:szCs w:val="20"/>
              </w:rPr>
              <w:t xml:space="preserve">f the assumptions </w:t>
            </w:r>
            <w:r w:rsidRPr="00DB76CE">
              <w:rPr>
                <w:rFonts w:ascii="Garamond" w:eastAsia="Garamond" w:hAnsi="Garamond" w:cs="Garamond"/>
                <w:sz w:val="20"/>
                <w:szCs w:val="20"/>
              </w:rPr>
              <w:t xml:space="preserve">were </w:t>
            </w:r>
            <w:r w:rsidR="00FB7EBD" w:rsidRPr="00DB76CE">
              <w:rPr>
                <w:rFonts w:ascii="Garamond" w:eastAsia="Garamond" w:hAnsi="Garamond" w:cs="Garamond"/>
                <w:sz w:val="20"/>
                <w:szCs w:val="20"/>
              </w:rPr>
              <w:t xml:space="preserve">appropriate </w:t>
            </w:r>
            <w:r w:rsidRPr="00DB76CE">
              <w:rPr>
                <w:rFonts w:ascii="Garamond" w:eastAsia="Garamond" w:hAnsi="Garamond" w:cs="Garamond"/>
                <w:sz w:val="20"/>
                <w:szCs w:val="20"/>
              </w:rPr>
              <w:t>and if</w:t>
            </w:r>
            <w:r w:rsidR="00FB7EBD" w:rsidRPr="00DB76CE">
              <w:rPr>
                <w:rFonts w:ascii="Garamond" w:eastAsia="Garamond" w:hAnsi="Garamond" w:cs="Garamond"/>
                <w:sz w:val="20"/>
                <w:szCs w:val="20"/>
              </w:rPr>
              <w:t xml:space="preserve"> they </w:t>
            </w:r>
            <w:r w:rsidR="7E13DCF2" w:rsidRPr="0EA0B177">
              <w:rPr>
                <w:rFonts w:ascii="Garamond" w:eastAsia="Garamond" w:hAnsi="Garamond" w:cs="Garamond"/>
                <w:sz w:val="20"/>
                <w:szCs w:val="20"/>
              </w:rPr>
              <w:t xml:space="preserve">were </w:t>
            </w:r>
            <w:r w:rsidR="00FB7EBD" w:rsidRPr="00DB76CE">
              <w:rPr>
                <w:rFonts w:ascii="Garamond" w:eastAsia="Garamond" w:hAnsi="Garamond" w:cs="Garamond"/>
                <w:sz w:val="20"/>
                <w:szCs w:val="20"/>
              </w:rPr>
              <w:t xml:space="preserve">held </w:t>
            </w:r>
            <w:r w:rsidRPr="00DB76CE">
              <w:rPr>
                <w:rFonts w:ascii="Garamond" w:eastAsia="Garamond" w:hAnsi="Garamond" w:cs="Garamond"/>
                <w:sz w:val="20"/>
                <w:szCs w:val="20"/>
              </w:rPr>
              <w:t xml:space="preserve">(or not) </w:t>
            </w:r>
            <w:r w:rsidR="00FB7EBD" w:rsidRPr="00DB76CE">
              <w:rPr>
                <w:rFonts w:ascii="Garamond" w:eastAsia="Garamond" w:hAnsi="Garamond" w:cs="Garamond"/>
                <w:sz w:val="20"/>
                <w:szCs w:val="20"/>
              </w:rPr>
              <w:t>throughout program duration</w:t>
            </w:r>
            <w:r w:rsidRPr="00DB76CE">
              <w:rPr>
                <w:rFonts w:ascii="Garamond" w:eastAsia="Garamond" w:hAnsi="Garamond" w:cs="Garamond"/>
                <w:sz w:val="20"/>
                <w:szCs w:val="20"/>
              </w:rPr>
              <w:t>. For each that did not hold, what was the effect on program implementation and outcomes?</w:t>
            </w:r>
          </w:p>
        </w:tc>
        <w:tc>
          <w:tcPr>
            <w:tcW w:w="1440" w:type="dxa"/>
            <w:shd w:val="clear" w:color="auto" w:fill="auto"/>
          </w:tcPr>
          <w:p w14:paraId="131B10CB"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59E4C48F" w14:textId="77777777" w:rsidTr="00664E2C">
        <w:tc>
          <w:tcPr>
            <w:tcW w:w="1075" w:type="dxa"/>
            <w:shd w:val="clear" w:color="auto" w:fill="auto"/>
            <w:vAlign w:val="center"/>
          </w:tcPr>
          <w:p w14:paraId="4CAB20E5"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2.2.10</w:t>
            </w:r>
          </w:p>
        </w:tc>
        <w:tc>
          <w:tcPr>
            <w:tcW w:w="7020" w:type="dxa"/>
            <w:shd w:val="clear" w:color="auto" w:fill="auto"/>
            <w:vAlign w:val="center"/>
          </w:tcPr>
          <w:p w14:paraId="5C19C961" w14:textId="13DCD2C8"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 xml:space="preserve">Document any key contextual changes that have occurred and </w:t>
            </w:r>
            <w:r w:rsidR="003F4AE8">
              <w:rPr>
                <w:rFonts w:ascii="Garamond" w:eastAsia="Garamond" w:hAnsi="Garamond" w:cs="Garamond"/>
                <w:sz w:val="20"/>
                <w:szCs w:val="20"/>
              </w:rPr>
              <w:t>suggest</w:t>
            </w:r>
            <w:r w:rsidRPr="00DB76CE">
              <w:rPr>
                <w:rFonts w:ascii="Garamond" w:eastAsia="Garamond" w:hAnsi="Garamond" w:cs="Garamond"/>
                <w:sz w:val="20"/>
                <w:szCs w:val="20"/>
              </w:rPr>
              <w:t xml:space="preserve"> </w:t>
            </w:r>
            <w:r w:rsidR="00020AE9">
              <w:rPr>
                <w:rFonts w:ascii="Garamond" w:eastAsia="Garamond" w:hAnsi="Garamond" w:cs="Garamond"/>
                <w:sz w:val="20"/>
                <w:szCs w:val="20"/>
              </w:rPr>
              <w:t xml:space="preserve">how </w:t>
            </w:r>
            <w:r w:rsidRPr="00DB76CE">
              <w:rPr>
                <w:rFonts w:ascii="Garamond" w:eastAsia="Garamond" w:hAnsi="Garamond" w:cs="Garamond"/>
                <w:sz w:val="20"/>
                <w:szCs w:val="20"/>
              </w:rPr>
              <w:t>this has affected program implementation, outputs</w:t>
            </w:r>
            <w:r w:rsidR="0098342D">
              <w:rPr>
                <w:rFonts w:ascii="Garamond" w:eastAsia="Garamond" w:hAnsi="Garamond" w:cs="Garamond"/>
                <w:sz w:val="20"/>
                <w:szCs w:val="20"/>
              </w:rPr>
              <w:t>,</w:t>
            </w:r>
            <w:r w:rsidRPr="00DB76CE">
              <w:rPr>
                <w:rFonts w:ascii="Garamond" w:eastAsia="Garamond" w:hAnsi="Garamond" w:cs="Garamond"/>
                <w:sz w:val="20"/>
                <w:szCs w:val="20"/>
              </w:rPr>
              <w:t xml:space="preserve"> and outcomes and by what magnitude (low, medium, high).</w:t>
            </w:r>
          </w:p>
        </w:tc>
        <w:tc>
          <w:tcPr>
            <w:tcW w:w="1440" w:type="dxa"/>
            <w:shd w:val="clear" w:color="auto" w:fill="auto"/>
          </w:tcPr>
          <w:p w14:paraId="644F866C"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66ADD8A0" w14:textId="77777777" w:rsidTr="00664E2C">
        <w:tc>
          <w:tcPr>
            <w:tcW w:w="1075" w:type="dxa"/>
            <w:shd w:val="clear" w:color="auto" w:fill="auto"/>
            <w:vAlign w:val="center"/>
          </w:tcPr>
          <w:p w14:paraId="38558E4C"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2.2.11</w:t>
            </w:r>
          </w:p>
        </w:tc>
        <w:tc>
          <w:tcPr>
            <w:tcW w:w="7020" w:type="dxa"/>
            <w:shd w:val="clear" w:color="auto" w:fill="auto"/>
            <w:vAlign w:val="center"/>
          </w:tcPr>
          <w:p w14:paraId="4540C61C" w14:textId="77777777"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Document if there was any evidence (using quantitative or qualitative data) that the program’s outputs contributed to measured changes in outcome indicators</w:t>
            </w:r>
          </w:p>
        </w:tc>
        <w:tc>
          <w:tcPr>
            <w:tcW w:w="1440" w:type="dxa"/>
            <w:shd w:val="clear" w:color="auto" w:fill="auto"/>
          </w:tcPr>
          <w:p w14:paraId="60FD0B78"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054682FD" w14:textId="77777777" w:rsidTr="00664E2C">
        <w:tc>
          <w:tcPr>
            <w:tcW w:w="1075" w:type="dxa"/>
            <w:shd w:val="clear" w:color="auto" w:fill="auto"/>
            <w:vAlign w:val="center"/>
          </w:tcPr>
          <w:p w14:paraId="365C70C1"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rPr>
              <w:t>2.2.12</w:t>
            </w:r>
          </w:p>
        </w:tc>
        <w:tc>
          <w:tcPr>
            <w:tcW w:w="7020" w:type="dxa"/>
            <w:shd w:val="clear" w:color="auto" w:fill="auto"/>
            <w:vAlign w:val="center"/>
          </w:tcPr>
          <w:p w14:paraId="135E74E8" w14:textId="77777777"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Document any unintended outcomes (positive or negative) of the program</w:t>
            </w:r>
          </w:p>
        </w:tc>
        <w:tc>
          <w:tcPr>
            <w:tcW w:w="1440" w:type="dxa"/>
            <w:shd w:val="clear" w:color="auto" w:fill="auto"/>
          </w:tcPr>
          <w:p w14:paraId="29B7A520" w14:textId="77777777" w:rsidR="00331B18" w:rsidRPr="00DB76CE" w:rsidRDefault="00331B18" w:rsidP="00DB76CE">
            <w:pPr>
              <w:widowControl w:val="0"/>
              <w:spacing w:after="0" w:line="240" w:lineRule="auto"/>
              <w:rPr>
                <w:rFonts w:ascii="Garamond" w:eastAsia="Garamond" w:hAnsi="Garamond" w:cs="Garamond"/>
                <w:b/>
                <w:bCs/>
                <w:sz w:val="20"/>
                <w:szCs w:val="20"/>
              </w:rPr>
            </w:pPr>
          </w:p>
        </w:tc>
      </w:tr>
      <w:tr w:rsidR="00331B18" w:rsidRPr="00DB76CE" w14:paraId="4C872AC8" w14:textId="77777777" w:rsidTr="00664E2C">
        <w:tc>
          <w:tcPr>
            <w:tcW w:w="1075" w:type="dxa"/>
            <w:shd w:val="clear" w:color="auto" w:fill="auto"/>
            <w:vAlign w:val="center"/>
          </w:tcPr>
          <w:p w14:paraId="7D1BC686"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2.2.13</w:t>
            </w:r>
          </w:p>
        </w:tc>
        <w:tc>
          <w:tcPr>
            <w:tcW w:w="7020" w:type="dxa"/>
            <w:shd w:val="clear" w:color="auto" w:fill="auto"/>
            <w:vAlign w:val="center"/>
          </w:tcPr>
          <w:p w14:paraId="2D9BFFBD" w14:textId="016A08EA" w:rsidR="00331B18" w:rsidRPr="00DB76CE" w:rsidRDefault="00B963E3" w:rsidP="00DB76CE">
            <w:pPr>
              <w:widowControl w:val="0"/>
              <w:spacing w:after="0" w:line="240" w:lineRule="auto"/>
              <w:rPr>
                <w:rFonts w:ascii="Garamond" w:eastAsia="Garamond" w:hAnsi="Garamond" w:cs="Garamond"/>
                <w:sz w:val="20"/>
                <w:szCs w:val="20"/>
              </w:rPr>
            </w:pPr>
            <w:r>
              <w:rPr>
                <w:rFonts w:ascii="Garamond" w:eastAsia="Garamond" w:hAnsi="Garamond" w:cs="Garamond"/>
                <w:sz w:val="20"/>
                <w:szCs w:val="20"/>
              </w:rPr>
              <w:t xml:space="preserve">Document </w:t>
            </w:r>
            <w:r w:rsidR="006C6A2C">
              <w:rPr>
                <w:rFonts w:ascii="Garamond" w:eastAsia="Garamond" w:hAnsi="Garamond" w:cs="Garamond"/>
                <w:sz w:val="20"/>
                <w:szCs w:val="20"/>
              </w:rPr>
              <w:t xml:space="preserve">the extent to which learning events were used for adaptive management (i.e. </w:t>
            </w:r>
            <w:r w:rsidR="0063516B">
              <w:rPr>
                <w:rFonts w:ascii="Garamond" w:eastAsia="Garamond" w:hAnsi="Garamond" w:cs="Garamond"/>
                <w:sz w:val="20"/>
                <w:szCs w:val="20"/>
              </w:rPr>
              <w:t xml:space="preserve">was evidence used to modify/improve the </w:t>
            </w:r>
            <w:r w:rsidR="009A6707">
              <w:rPr>
                <w:rFonts w:ascii="Garamond" w:eastAsia="Garamond" w:hAnsi="Garamond" w:cs="Garamond"/>
                <w:sz w:val="20"/>
                <w:szCs w:val="20"/>
              </w:rPr>
              <w:t xml:space="preserve">program’s </w:t>
            </w:r>
            <w:r w:rsidR="00331B18" w:rsidRPr="00DB76CE">
              <w:rPr>
                <w:rFonts w:ascii="Garamond" w:eastAsia="Garamond" w:hAnsi="Garamond" w:cs="Garamond"/>
                <w:sz w:val="20"/>
                <w:szCs w:val="20"/>
              </w:rPr>
              <w:t>interventions</w:t>
            </w:r>
            <w:r w:rsidR="009A6707">
              <w:rPr>
                <w:rFonts w:ascii="Garamond" w:eastAsia="Garamond" w:hAnsi="Garamond" w:cs="Garamond"/>
                <w:sz w:val="20"/>
                <w:szCs w:val="20"/>
              </w:rPr>
              <w:t xml:space="preserve">, </w:t>
            </w:r>
            <w:r w:rsidR="00331B18" w:rsidRPr="00DB76CE">
              <w:rPr>
                <w:rFonts w:ascii="Garamond" w:eastAsia="Garamond" w:hAnsi="Garamond" w:cs="Garamond"/>
                <w:sz w:val="20"/>
                <w:szCs w:val="20"/>
              </w:rPr>
              <w:t>strategy</w:t>
            </w:r>
            <w:r w:rsidR="000A6D18">
              <w:rPr>
                <w:rFonts w:ascii="Garamond" w:eastAsia="Garamond" w:hAnsi="Garamond" w:cs="Garamond"/>
                <w:sz w:val="20"/>
                <w:szCs w:val="20"/>
              </w:rPr>
              <w:t>,</w:t>
            </w:r>
            <w:r w:rsidR="00331B18" w:rsidRPr="00DB76CE">
              <w:rPr>
                <w:rFonts w:ascii="Garamond" w:eastAsia="Garamond" w:hAnsi="Garamond" w:cs="Garamond"/>
                <w:sz w:val="20"/>
                <w:szCs w:val="20"/>
              </w:rPr>
              <w:t xml:space="preserve"> </w:t>
            </w:r>
            <w:r w:rsidR="00E67385">
              <w:rPr>
                <w:rFonts w:ascii="Garamond" w:eastAsia="Garamond" w:hAnsi="Garamond" w:cs="Garamond"/>
                <w:sz w:val="20"/>
                <w:szCs w:val="20"/>
              </w:rPr>
              <w:t xml:space="preserve">targeting, or </w:t>
            </w:r>
            <w:r w:rsidR="00851D33">
              <w:rPr>
                <w:rFonts w:ascii="Garamond" w:eastAsia="Garamond" w:hAnsi="Garamond" w:cs="Garamond"/>
                <w:sz w:val="20"/>
                <w:szCs w:val="20"/>
              </w:rPr>
              <w:t>management</w:t>
            </w:r>
            <w:r w:rsidR="00331B18" w:rsidRPr="00DB76CE">
              <w:rPr>
                <w:rFonts w:ascii="Garamond" w:eastAsia="Garamond" w:hAnsi="Garamond" w:cs="Garamond"/>
                <w:sz w:val="20"/>
                <w:szCs w:val="20"/>
              </w:rPr>
              <w:t xml:space="preserve">.  </w:t>
            </w:r>
          </w:p>
        </w:tc>
        <w:tc>
          <w:tcPr>
            <w:tcW w:w="1440" w:type="dxa"/>
            <w:shd w:val="clear" w:color="auto" w:fill="auto"/>
          </w:tcPr>
          <w:p w14:paraId="54AEAF47"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10D56C7B" w14:textId="77777777" w:rsidTr="00664E2C">
        <w:tc>
          <w:tcPr>
            <w:tcW w:w="1075" w:type="dxa"/>
            <w:shd w:val="clear" w:color="auto" w:fill="auto"/>
            <w:vAlign w:val="center"/>
          </w:tcPr>
          <w:p w14:paraId="78811B63"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2.2.14</w:t>
            </w:r>
          </w:p>
        </w:tc>
        <w:tc>
          <w:tcPr>
            <w:tcW w:w="7020" w:type="dxa"/>
            <w:shd w:val="clear" w:color="auto" w:fill="auto"/>
            <w:vAlign w:val="center"/>
          </w:tcPr>
          <w:p w14:paraId="0C0491EA" w14:textId="114F9880" w:rsidR="00331B18" w:rsidRPr="00DB76CE" w:rsidRDefault="00DE33EE" w:rsidP="00DB76CE">
            <w:pPr>
              <w:widowControl w:val="0"/>
              <w:spacing w:after="0" w:line="240" w:lineRule="auto"/>
              <w:rPr>
                <w:rFonts w:ascii="Garamond" w:eastAsia="Garamond" w:hAnsi="Garamond" w:cs="Garamond"/>
                <w:sz w:val="20"/>
                <w:szCs w:val="20"/>
              </w:rPr>
            </w:pPr>
            <w:r>
              <w:rPr>
                <w:rFonts w:ascii="Garamond" w:eastAsia="Garamond" w:hAnsi="Garamond" w:cs="Garamond"/>
                <w:sz w:val="20"/>
                <w:szCs w:val="20"/>
              </w:rPr>
              <w:t xml:space="preserve">Document, to the extent possible, </w:t>
            </w:r>
            <w:r w:rsidR="088CA62D" w:rsidRPr="0EA0B177">
              <w:rPr>
                <w:rFonts w:ascii="Garamond" w:eastAsia="Garamond" w:hAnsi="Garamond" w:cs="Garamond"/>
                <w:sz w:val="20"/>
                <w:szCs w:val="20"/>
              </w:rPr>
              <w:t>what</w:t>
            </w:r>
            <w:r>
              <w:rPr>
                <w:rFonts w:ascii="Garamond" w:eastAsia="Garamond" w:hAnsi="Garamond" w:cs="Garamond"/>
                <w:sz w:val="20"/>
                <w:szCs w:val="20"/>
              </w:rPr>
              <w:t xml:space="preserve"> </w:t>
            </w:r>
            <w:r w:rsidR="00331B18" w:rsidRPr="00DB76CE">
              <w:rPr>
                <w:rFonts w:ascii="Garamond" w:eastAsia="Garamond" w:hAnsi="Garamond" w:cs="Garamond"/>
                <w:sz w:val="20"/>
                <w:szCs w:val="20"/>
              </w:rPr>
              <w:t>changes should be made to the program</w:t>
            </w:r>
            <w:r>
              <w:rPr>
                <w:rFonts w:ascii="Garamond" w:eastAsia="Garamond" w:hAnsi="Garamond" w:cs="Garamond"/>
                <w:sz w:val="20"/>
                <w:szCs w:val="20"/>
              </w:rPr>
              <w:t xml:space="preserve">’s interventions, strategy, targeting or management if </w:t>
            </w:r>
            <w:r w:rsidR="00D778AC">
              <w:rPr>
                <w:rFonts w:ascii="Garamond" w:eastAsia="Garamond" w:hAnsi="Garamond" w:cs="Garamond"/>
                <w:sz w:val="20"/>
                <w:szCs w:val="20"/>
              </w:rPr>
              <w:t>you receive money to extend the</w:t>
            </w:r>
            <w:r w:rsidR="00DE7494">
              <w:rPr>
                <w:rFonts w:ascii="Garamond" w:eastAsia="Garamond" w:hAnsi="Garamond" w:cs="Garamond"/>
                <w:sz w:val="20"/>
                <w:szCs w:val="20"/>
              </w:rPr>
              <w:t xml:space="preserve"> </w:t>
            </w:r>
            <w:r w:rsidR="00D778AC">
              <w:rPr>
                <w:rFonts w:ascii="Garamond" w:eastAsia="Garamond" w:hAnsi="Garamond" w:cs="Garamond"/>
                <w:sz w:val="20"/>
                <w:szCs w:val="20"/>
              </w:rPr>
              <w:t>program.</w:t>
            </w:r>
          </w:p>
        </w:tc>
        <w:tc>
          <w:tcPr>
            <w:tcW w:w="1440" w:type="dxa"/>
            <w:shd w:val="clear" w:color="auto" w:fill="auto"/>
          </w:tcPr>
          <w:p w14:paraId="265E75AE"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32C8B7A3" w14:textId="77777777" w:rsidTr="00664E2C">
        <w:tc>
          <w:tcPr>
            <w:tcW w:w="1075" w:type="dxa"/>
            <w:shd w:val="clear" w:color="auto" w:fill="auto"/>
            <w:vAlign w:val="center"/>
          </w:tcPr>
          <w:p w14:paraId="66AF5D1C"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commentRangeStart w:id="13"/>
            <w:r w:rsidRPr="00DB76CE">
              <w:rPr>
                <w:rFonts w:ascii="Garamond" w:eastAsia="Garamond" w:hAnsi="Garamond" w:cs="Garamond"/>
                <w:sz w:val="18"/>
                <w:szCs w:val="18"/>
                <w:highlight w:val="white"/>
              </w:rPr>
              <w:t>2.2.15</w:t>
            </w:r>
            <w:commentRangeEnd w:id="13"/>
            <w:r w:rsidRPr="00DB76CE">
              <w:rPr>
                <w:rStyle w:val="CommentReference"/>
                <w:sz w:val="18"/>
                <w:szCs w:val="18"/>
              </w:rPr>
              <w:commentReference w:id="13"/>
            </w:r>
          </w:p>
        </w:tc>
        <w:tc>
          <w:tcPr>
            <w:tcW w:w="7020" w:type="dxa"/>
            <w:shd w:val="clear" w:color="auto" w:fill="auto"/>
            <w:vAlign w:val="center"/>
          </w:tcPr>
          <w:p w14:paraId="7093DE60" w14:textId="238844FD"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 xml:space="preserve">Identify which </w:t>
            </w:r>
            <w:r w:rsidR="00E71A28">
              <w:rPr>
                <w:rFonts w:ascii="Garamond" w:eastAsia="Garamond" w:hAnsi="Garamond" w:cs="Garamond"/>
                <w:sz w:val="20"/>
                <w:szCs w:val="20"/>
              </w:rPr>
              <w:t xml:space="preserve">key interventions </w:t>
            </w:r>
            <w:r w:rsidRPr="00DB76CE">
              <w:rPr>
                <w:rFonts w:ascii="Garamond" w:eastAsia="Garamond" w:hAnsi="Garamond" w:cs="Garamond"/>
                <w:sz w:val="20"/>
                <w:szCs w:val="20"/>
              </w:rPr>
              <w:t xml:space="preserve">show signs of </w:t>
            </w:r>
            <w:r w:rsidR="004E583B" w:rsidRPr="00DB76CE">
              <w:rPr>
                <w:rFonts w:ascii="Garamond" w:eastAsia="Garamond" w:hAnsi="Garamond" w:cs="Garamond"/>
                <w:sz w:val="20"/>
                <w:szCs w:val="20"/>
              </w:rPr>
              <w:t>sustainability,</w:t>
            </w:r>
            <w:r w:rsidRPr="00DB76CE">
              <w:rPr>
                <w:rFonts w:ascii="Garamond" w:eastAsia="Garamond" w:hAnsi="Garamond" w:cs="Garamond"/>
                <w:sz w:val="20"/>
                <w:szCs w:val="20"/>
              </w:rPr>
              <w:t xml:space="preserve"> and which do not </w:t>
            </w:r>
          </w:p>
        </w:tc>
        <w:tc>
          <w:tcPr>
            <w:tcW w:w="1440" w:type="dxa"/>
            <w:shd w:val="clear" w:color="auto" w:fill="auto"/>
          </w:tcPr>
          <w:p w14:paraId="73C6F598" w14:textId="77777777" w:rsidR="00331B18" w:rsidRPr="00DB76CE" w:rsidRDefault="00331B18" w:rsidP="00DB76CE">
            <w:pPr>
              <w:widowControl w:val="0"/>
              <w:spacing w:after="0" w:line="240" w:lineRule="auto"/>
              <w:rPr>
                <w:rFonts w:ascii="Garamond" w:eastAsia="Garamond" w:hAnsi="Garamond" w:cs="Garamond"/>
                <w:b/>
                <w:bCs/>
                <w:sz w:val="20"/>
                <w:szCs w:val="20"/>
                <w:highlight w:val="white"/>
              </w:rPr>
            </w:pPr>
          </w:p>
        </w:tc>
      </w:tr>
      <w:tr w:rsidR="00331B18" w:rsidRPr="00DB76CE" w14:paraId="7104F472" w14:textId="77777777" w:rsidTr="00664E2C">
        <w:trPr>
          <w:trHeight w:val="300"/>
        </w:trPr>
        <w:tc>
          <w:tcPr>
            <w:tcW w:w="1075" w:type="dxa"/>
            <w:shd w:val="clear" w:color="auto" w:fill="auto"/>
            <w:vAlign w:val="center"/>
          </w:tcPr>
          <w:p w14:paraId="26FB1D51" w14:textId="4490BBB6" w:rsidR="00331B18" w:rsidRPr="00DB76CE" w:rsidRDefault="00331B18" w:rsidP="00DB76CE">
            <w:pPr>
              <w:widowControl w:val="0"/>
              <w:spacing w:after="0" w:line="240" w:lineRule="auto"/>
              <w:rPr>
                <w:rFonts w:ascii="Garamond" w:eastAsia="Garamond" w:hAnsi="Garamond" w:cs="Garamond"/>
                <w:sz w:val="18"/>
                <w:szCs w:val="18"/>
                <w:highlight w:val="white"/>
              </w:rPr>
            </w:pPr>
            <w:commentRangeStart w:id="14"/>
            <w:r w:rsidRPr="00DB76CE">
              <w:rPr>
                <w:rFonts w:ascii="Garamond" w:eastAsia="Garamond" w:hAnsi="Garamond" w:cs="Garamond"/>
                <w:sz w:val="18"/>
                <w:szCs w:val="18"/>
                <w:highlight w:val="white"/>
              </w:rPr>
              <w:t>2.2.1</w:t>
            </w:r>
            <w:r w:rsidR="007C542B">
              <w:rPr>
                <w:rFonts w:ascii="Garamond" w:eastAsia="Garamond" w:hAnsi="Garamond" w:cs="Garamond"/>
                <w:sz w:val="18"/>
                <w:szCs w:val="18"/>
                <w:highlight w:val="white"/>
              </w:rPr>
              <w:t>6</w:t>
            </w:r>
            <w:commentRangeEnd w:id="14"/>
            <w:r w:rsidRPr="00DB76CE">
              <w:rPr>
                <w:rStyle w:val="CommentReference"/>
                <w:sz w:val="18"/>
                <w:szCs w:val="18"/>
              </w:rPr>
              <w:commentReference w:id="14"/>
            </w:r>
          </w:p>
        </w:tc>
        <w:tc>
          <w:tcPr>
            <w:tcW w:w="7020" w:type="dxa"/>
            <w:shd w:val="clear" w:color="auto" w:fill="auto"/>
            <w:vAlign w:val="center"/>
          </w:tcPr>
          <w:p w14:paraId="0AA07B2E" w14:textId="1F238A3A"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If there are evaluation learning questions in the SOW</w:t>
            </w:r>
            <w:r w:rsidR="006B3D30">
              <w:rPr>
                <w:rFonts w:ascii="Garamond" w:eastAsia="Garamond" w:hAnsi="Garamond" w:cs="Garamond"/>
                <w:sz w:val="20"/>
                <w:szCs w:val="20"/>
              </w:rPr>
              <w:t xml:space="preserve"> -</w:t>
            </w:r>
            <w:r w:rsidR="00613E90">
              <w:rPr>
                <w:rFonts w:ascii="Garamond" w:eastAsia="Garamond" w:hAnsi="Garamond" w:cs="Garamond"/>
                <w:sz w:val="20"/>
                <w:szCs w:val="20"/>
              </w:rPr>
              <w:t xml:space="preserve"> </w:t>
            </w:r>
            <w:r w:rsidRPr="00DB76CE">
              <w:rPr>
                <w:rFonts w:ascii="Garamond" w:eastAsia="Garamond" w:hAnsi="Garamond" w:cs="Garamond"/>
                <w:sz w:val="20"/>
                <w:szCs w:val="20"/>
              </w:rPr>
              <w:t xml:space="preserve">that are not </w:t>
            </w:r>
            <w:r w:rsidR="00613E90">
              <w:rPr>
                <w:rFonts w:ascii="Garamond" w:eastAsia="Garamond" w:hAnsi="Garamond" w:cs="Garamond"/>
                <w:sz w:val="20"/>
                <w:szCs w:val="20"/>
              </w:rPr>
              <w:t xml:space="preserve">already </w:t>
            </w:r>
            <w:r w:rsidRPr="00DB76CE">
              <w:rPr>
                <w:rFonts w:ascii="Garamond" w:eastAsia="Garamond" w:hAnsi="Garamond" w:cs="Garamond"/>
                <w:sz w:val="20"/>
                <w:szCs w:val="20"/>
              </w:rPr>
              <w:t xml:space="preserve">encompassed in </w:t>
            </w:r>
            <w:r w:rsidR="006B3D30">
              <w:rPr>
                <w:rFonts w:ascii="Garamond" w:eastAsia="Garamond" w:hAnsi="Garamond" w:cs="Garamond"/>
                <w:sz w:val="20"/>
                <w:szCs w:val="20"/>
              </w:rPr>
              <w:t>2.2.1-2.2.1</w:t>
            </w:r>
            <w:r w:rsidR="003457E1">
              <w:rPr>
                <w:rFonts w:ascii="Garamond" w:eastAsia="Garamond" w:hAnsi="Garamond" w:cs="Garamond"/>
                <w:sz w:val="20"/>
                <w:szCs w:val="20"/>
              </w:rPr>
              <w:t>5</w:t>
            </w:r>
            <w:r w:rsidRPr="00DB76CE">
              <w:rPr>
                <w:rFonts w:ascii="Garamond" w:eastAsia="Garamond" w:hAnsi="Garamond" w:cs="Garamond"/>
                <w:sz w:val="20"/>
                <w:szCs w:val="20"/>
              </w:rPr>
              <w:t xml:space="preserve"> objectives</w:t>
            </w:r>
            <w:r w:rsidR="00875729">
              <w:rPr>
                <w:rFonts w:ascii="Garamond" w:eastAsia="Garamond" w:hAnsi="Garamond" w:cs="Garamond"/>
                <w:sz w:val="20"/>
                <w:szCs w:val="20"/>
              </w:rPr>
              <w:t xml:space="preserve"> in this checklist</w:t>
            </w:r>
            <w:r w:rsidR="00613E90">
              <w:rPr>
                <w:rFonts w:ascii="Garamond" w:eastAsia="Garamond" w:hAnsi="Garamond" w:cs="Garamond"/>
                <w:sz w:val="20"/>
                <w:szCs w:val="20"/>
              </w:rPr>
              <w:t xml:space="preserve">: (a) </w:t>
            </w:r>
            <w:r w:rsidRPr="00DB76CE">
              <w:rPr>
                <w:rFonts w:ascii="Garamond" w:eastAsia="Garamond" w:hAnsi="Garamond" w:cs="Garamond"/>
                <w:sz w:val="20"/>
                <w:szCs w:val="20"/>
              </w:rPr>
              <w:t>they do not duplicate th</w:t>
            </w:r>
            <w:r w:rsidR="00613E90">
              <w:rPr>
                <w:rFonts w:ascii="Garamond" w:eastAsia="Garamond" w:hAnsi="Garamond" w:cs="Garamond"/>
                <w:sz w:val="20"/>
                <w:szCs w:val="20"/>
              </w:rPr>
              <w:t xml:space="preserve">ese </w:t>
            </w:r>
            <w:r w:rsidRPr="00DB76CE">
              <w:rPr>
                <w:rFonts w:ascii="Garamond" w:eastAsia="Garamond" w:hAnsi="Garamond" w:cs="Garamond"/>
                <w:sz w:val="20"/>
                <w:szCs w:val="20"/>
              </w:rPr>
              <w:t>objectives</w:t>
            </w:r>
            <w:r w:rsidR="00613E90">
              <w:rPr>
                <w:rFonts w:ascii="Garamond" w:eastAsia="Garamond" w:hAnsi="Garamond" w:cs="Garamond"/>
                <w:sz w:val="20"/>
                <w:szCs w:val="20"/>
              </w:rPr>
              <w:t xml:space="preserve"> and (b) they are </w:t>
            </w:r>
            <w:r w:rsidRPr="00DB76CE">
              <w:rPr>
                <w:rFonts w:ascii="Garamond" w:eastAsia="Garamond" w:hAnsi="Garamond" w:cs="Garamond"/>
                <w:sz w:val="20"/>
                <w:szCs w:val="20"/>
              </w:rPr>
              <w:t>feasible given the evaluation design and data available</w:t>
            </w:r>
          </w:p>
        </w:tc>
        <w:tc>
          <w:tcPr>
            <w:tcW w:w="1440" w:type="dxa"/>
            <w:shd w:val="clear" w:color="auto" w:fill="auto"/>
          </w:tcPr>
          <w:p w14:paraId="49A24384" w14:textId="77777777" w:rsidR="00331B18" w:rsidRPr="00DB76CE" w:rsidRDefault="00331B18" w:rsidP="00DB76CE">
            <w:pPr>
              <w:spacing w:after="0" w:line="240" w:lineRule="auto"/>
              <w:rPr>
                <w:rFonts w:ascii="Garamond" w:eastAsia="Garamond" w:hAnsi="Garamond" w:cs="Garamond"/>
                <w:b/>
                <w:bCs/>
                <w:sz w:val="24"/>
                <w:szCs w:val="24"/>
                <w:highlight w:val="white"/>
              </w:rPr>
            </w:pPr>
          </w:p>
        </w:tc>
      </w:tr>
      <w:tr w:rsidR="00331B18" w:rsidRPr="00DB76CE" w14:paraId="6BEC4E06" w14:textId="77777777" w:rsidTr="00664E2C">
        <w:tc>
          <w:tcPr>
            <w:tcW w:w="1075" w:type="dxa"/>
            <w:shd w:val="clear" w:color="auto" w:fill="auto"/>
            <w:vAlign w:val="center"/>
          </w:tcPr>
          <w:p w14:paraId="66229CEB" w14:textId="1283AC71"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2.2.1</w:t>
            </w:r>
            <w:r w:rsidR="00AB3527">
              <w:rPr>
                <w:rFonts w:ascii="Garamond" w:eastAsia="Garamond" w:hAnsi="Garamond" w:cs="Garamond"/>
                <w:sz w:val="18"/>
                <w:szCs w:val="18"/>
                <w:highlight w:val="white"/>
              </w:rPr>
              <w:t>7</w:t>
            </w:r>
          </w:p>
        </w:tc>
        <w:tc>
          <w:tcPr>
            <w:tcW w:w="7020" w:type="dxa"/>
            <w:shd w:val="clear" w:color="auto" w:fill="auto"/>
            <w:vAlign w:val="center"/>
          </w:tcPr>
          <w:p w14:paraId="58EAC59A" w14:textId="152EA9DC" w:rsidR="00331B18" w:rsidRPr="00DB76CE" w:rsidRDefault="00F7449C" w:rsidP="00DB76CE">
            <w:pPr>
              <w:widowControl w:val="0"/>
              <w:spacing w:after="0" w:line="240" w:lineRule="auto"/>
              <w:rPr>
                <w:rFonts w:ascii="Garamond" w:eastAsia="Garamond" w:hAnsi="Garamond" w:cs="Garamond"/>
                <w:sz w:val="20"/>
                <w:szCs w:val="20"/>
              </w:rPr>
            </w:pPr>
            <w:r>
              <w:rPr>
                <w:rFonts w:ascii="Garamond" w:eastAsia="Garamond" w:hAnsi="Garamond" w:cs="Garamond"/>
                <w:sz w:val="20"/>
                <w:szCs w:val="20"/>
              </w:rPr>
              <w:t xml:space="preserve">The </w:t>
            </w:r>
            <w:r w:rsidR="00331B18" w:rsidRPr="00DB76CE">
              <w:rPr>
                <w:rFonts w:ascii="Garamond" w:eastAsia="Garamond" w:hAnsi="Garamond" w:cs="Garamond"/>
                <w:sz w:val="20"/>
                <w:szCs w:val="20"/>
              </w:rPr>
              <w:t>objectives</w:t>
            </w:r>
            <w:r>
              <w:rPr>
                <w:rFonts w:ascii="Garamond" w:eastAsia="Garamond" w:hAnsi="Garamond" w:cs="Garamond"/>
                <w:sz w:val="20"/>
                <w:szCs w:val="20"/>
              </w:rPr>
              <w:t xml:space="preserve"> (and </w:t>
            </w:r>
            <w:r w:rsidR="005E6A79">
              <w:rPr>
                <w:rFonts w:ascii="Garamond" w:eastAsia="Garamond" w:hAnsi="Garamond" w:cs="Garamond"/>
                <w:sz w:val="20"/>
                <w:szCs w:val="20"/>
              </w:rPr>
              <w:t xml:space="preserve">learning questions if applicable) in the SOW are </w:t>
            </w:r>
            <w:r w:rsidR="00331B18" w:rsidRPr="00DB76CE">
              <w:rPr>
                <w:rFonts w:ascii="Garamond" w:eastAsia="Garamond" w:hAnsi="Garamond" w:cs="Garamond"/>
                <w:sz w:val="20"/>
                <w:szCs w:val="20"/>
              </w:rPr>
              <w:t>cross-referenced to data source(s) and relevant documents</w:t>
            </w:r>
          </w:p>
        </w:tc>
        <w:tc>
          <w:tcPr>
            <w:tcW w:w="1440" w:type="dxa"/>
            <w:shd w:val="clear" w:color="auto" w:fill="auto"/>
          </w:tcPr>
          <w:p w14:paraId="41AB83CE" w14:textId="77777777" w:rsidR="00331B18" w:rsidRPr="00DB76CE" w:rsidRDefault="00331B18" w:rsidP="00DB76CE">
            <w:pPr>
              <w:widowControl w:val="0"/>
              <w:spacing w:after="0" w:line="240" w:lineRule="auto"/>
              <w:rPr>
                <w:rFonts w:ascii="Garamond" w:eastAsia="Garamond" w:hAnsi="Garamond" w:cs="Garamond"/>
                <w:b/>
                <w:bCs/>
                <w:sz w:val="24"/>
                <w:szCs w:val="24"/>
                <w:highlight w:val="white"/>
              </w:rPr>
            </w:pPr>
          </w:p>
        </w:tc>
      </w:tr>
      <w:tr w:rsidR="00980F4D" w:rsidRPr="00DB76CE" w14:paraId="2D710439" w14:textId="77777777" w:rsidTr="00664E2C">
        <w:tc>
          <w:tcPr>
            <w:tcW w:w="1075" w:type="dxa"/>
            <w:shd w:val="clear" w:color="auto" w:fill="D9D9D9" w:themeFill="background1" w:themeFillShade="D9"/>
            <w:vAlign w:val="center"/>
          </w:tcPr>
          <w:p w14:paraId="637A345D" w14:textId="77777777" w:rsidR="00331B18" w:rsidRPr="00DB76CE" w:rsidRDefault="00331B18" w:rsidP="00DB76CE">
            <w:pPr>
              <w:widowControl w:val="0"/>
              <w:spacing w:after="0" w:line="240" w:lineRule="auto"/>
              <w:rPr>
                <w:rFonts w:ascii="Garamond" w:eastAsia="Garamond" w:hAnsi="Garamond" w:cs="Garamond"/>
                <w:b/>
                <w:bCs/>
                <w:color w:val="FF0000"/>
                <w:sz w:val="20"/>
                <w:szCs w:val="20"/>
              </w:rPr>
            </w:pPr>
            <w:commentRangeStart w:id="15"/>
            <w:r w:rsidRPr="00DB76CE">
              <w:rPr>
                <w:rFonts w:ascii="Garamond" w:eastAsia="Garamond" w:hAnsi="Garamond" w:cs="Garamond"/>
                <w:b/>
                <w:bCs/>
                <w:sz w:val="20"/>
                <w:szCs w:val="20"/>
              </w:rPr>
              <w:t>2.3</w:t>
            </w:r>
            <w:commentRangeEnd w:id="15"/>
            <w:r w:rsidRPr="00DB76CE">
              <w:rPr>
                <w:rStyle w:val="CommentReference"/>
              </w:rPr>
              <w:commentReference w:id="15"/>
            </w:r>
          </w:p>
        </w:tc>
        <w:tc>
          <w:tcPr>
            <w:tcW w:w="7020" w:type="dxa"/>
            <w:shd w:val="clear" w:color="auto" w:fill="D9D9D9" w:themeFill="background1" w:themeFillShade="D9"/>
            <w:vAlign w:val="center"/>
          </w:tcPr>
          <w:p w14:paraId="6237BB1C" w14:textId="3C490344" w:rsidR="00331B18" w:rsidRPr="00DB76CE" w:rsidRDefault="00331B18" w:rsidP="00DB76CE">
            <w:pPr>
              <w:widowControl w:val="0"/>
              <w:spacing w:after="0" w:line="240" w:lineRule="auto"/>
              <w:rPr>
                <w:rFonts w:ascii="Garamond" w:eastAsia="Garamond" w:hAnsi="Garamond" w:cs="Garamond"/>
                <w:b/>
                <w:bCs/>
              </w:rPr>
            </w:pPr>
            <w:r w:rsidRPr="00DB76CE">
              <w:rPr>
                <w:rFonts w:ascii="Garamond" w:eastAsia="Garamond" w:hAnsi="Garamond" w:cs="Garamond"/>
                <w:b/>
                <w:bCs/>
              </w:rPr>
              <w:t>Methodology and Tools</w:t>
            </w:r>
            <w:r w:rsidR="7CA507C3" w:rsidRPr="0666222F">
              <w:rPr>
                <w:rFonts w:ascii="Garamond" w:eastAsia="Garamond" w:hAnsi="Garamond" w:cs="Garamond"/>
                <w:b/>
                <w:bCs/>
              </w:rPr>
              <w:t>:</w:t>
            </w:r>
            <w:r w:rsidRPr="00DB76CE">
              <w:rPr>
                <w:rFonts w:ascii="Garamond" w:eastAsia="Garamond" w:hAnsi="Garamond" w:cs="Garamond"/>
                <w:b/>
                <w:bCs/>
              </w:rPr>
              <w:t xml:space="preserve"> </w:t>
            </w:r>
            <w:r w:rsidRPr="00DB76CE">
              <w:rPr>
                <w:rFonts w:ascii="Garamond" w:eastAsia="Garamond" w:hAnsi="Garamond" w:cs="Garamond"/>
                <w:b/>
                <w:bCs/>
                <w:color w:val="833C0B"/>
                <w:sz w:val="18"/>
                <w:szCs w:val="18"/>
              </w:rPr>
              <w:t>(data collection and sampling, data analysis, data management and compliance)</w:t>
            </w:r>
          </w:p>
        </w:tc>
        <w:tc>
          <w:tcPr>
            <w:tcW w:w="1440" w:type="dxa"/>
            <w:shd w:val="clear" w:color="auto" w:fill="D9D9D9" w:themeFill="background1" w:themeFillShade="D9"/>
          </w:tcPr>
          <w:p w14:paraId="0F120D86" w14:textId="77777777" w:rsidR="00331B18" w:rsidRPr="00DB76CE" w:rsidRDefault="00331B18" w:rsidP="00DB76CE">
            <w:pPr>
              <w:widowControl w:val="0"/>
              <w:spacing w:after="0" w:line="240" w:lineRule="auto"/>
              <w:rPr>
                <w:rFonts w:ascii="Garamond" w:eastAsia="Garamond" w:hAnsi="Garamond" w:cs="Garamond"/>
                <w:b/>
                <w:bCs/>
                <w:sz w:val="16"/>
                <w:szCs w:val="16"/>
              </w:rPr>
            </w:pPr>
            <w:r w:rsidRPr="00DB76CE">
              <w:rPr>
                <w:rFonts w:ascii="Garamond" w:eastAsia="Garamond" w:hAnsi="Garamond" w:cs="Garamond"/>
                <w:b/>
                <w:bCs/>
                <w:sz w:val="16"/>
                <w:szCs w:val="16"/>
              </w:rPr>
              <w:t>Y/N/P</w:t>
            </w:r>
          </w:p>
          <w:p w14:paraId="429D73D2" w14:textId="77777777" w:rsidR="00331B18" w:rsidRPr="00DB76CE" w:rsidRDefault="00331B18" w:rsidP="00DB76CE">
            <w:pPr>
              <w:widowControl w:val="0"/>
              <w:spacing w:after="0" w:line="240" w:lineRule="auto"/>
              <w:rPr>
                <w:rFonts w:ascii="Garamond" w:eastAsia="Garamond" w:hAnsi="Garamond" w:cs="Garamond"/>
                <w:b/>
                <w:bCs/>
              </w:rPr>
            </w:pPr>
          </w:p>
        </w:tc>
      </w:tr>
      <w:tr w:rsidR="00331B18" w:rsidRPr="00DB76CE" w14:paraId="0B7F89A9" w14:textId="77777777" w:rsidTr="00664E2C">
        <w:trPr>
          <w:trHeight w:val="300"/>
        </w:trPr>
        <w:tc>
          <w:tcPr>
            <w:tcW w:w="1075" w:type="dxa"/>
            <w:shd w:val="clear" w:color="auto" w:fill="auto"/>
            <w:vAlign w:val="center"/>
          </w:tcPr>
          <w:p w14:paraId="63BBDCBD" w14:textId="5BAEB14C" w:rsidR="00331B18" w:rsidRPr="00DB76CE" w:rsidRDefault="00331B18" w:rsidP="00DB76CE">
            <w:pPr>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2.3.1</w:t>
            </w:r>
          </w:p>
        </w:tc>
        <w:tc>
          <w:tcPr>
            <w:tcW w:w="7020" w:type="dxa"/>
            <w:shd w:val="clear" w:color="auto" w:fill="auto"/>
            <w:vAlign w:val="center"/>
          </w:tcPr>
          <w:p w14:paraId="3F0C18AC" w14:textId="0797A5EA" w:rsidR="00331B18" w:rsidRPr="00DB76CE" w:rsidRDefault="00DA3AFD" w:rsidP="00DB76CE">
            <w:pPr>
              <w:spacing w:after="0" w:line="240" w:lineRule="auto"/>
              <w:rPr>
                <w:rFonts w:ascii="Garamond" w:eastAsia="Garamond" w:hAnsi="Garamond" w:cs="Garamond"/>
                <w:sz w:val="20"/>
                <w:szCs w:val="20"/>
              </w:rPr>
            </w:pPr>
            <w:r>
              <w:rPr>
                <w:rFonts w:ascii="Garamond" w:eastAsia="Garamond" w:hAnsi="Garamond" w:cs="Garamond"/>
                <w:sz w:val="20"/>
                <w:szCs w:val="20"/>
              </w:rPr>
              <w:t>SoW c</w:t>
            </w:r>
            <w:r w:rsidR="004B7093" w:rsidRPr="00DF5D5C">
              <w:rPr>
                <w:rFonts w:ascii="Garamond" w:eastAsia="Garamond" w:hAnsi="Garamond" w:cs="Garamond"/>
                <w:sz w:val="20"/>
                <w:szCs w:val="20"/>
              </w:rPr>
              <w:t>ontains (a) a d</w:t>
            </w:r>
            <w:r w:rsidR="00331B18" w:rsidRPr="00DF5D5C">
              <w:rPr>
                <w:rFonts w:ascii="Garamond" w:eastAsia="Garamond" w:hAnsi="Garamond" w:cs="Garamond"/>
                <w:sz w:val="20"/>
                <w:szCs w:val="20"/>
              </w:rPr>
              <w:t>escription</w:t>
            </w:r>
            <w:r w:rsidR="00331B18" w:rsidRPr="00DB76CE">
              <w:rPr>
                <w:rFonts w:ascii="Garamond" w:eastAsia="Garamond" w:hAnsi="Garamond" w:cs="Garamond"/>
                <w:sz w:val="20"/>
                <w:szCs w:val="20"/>
              </w:rPr>
              <w:t xml:space="preserve"> and justification of the overall evaluation design </w:t>
            </w:r>
            <w:r w:rsidR="00331B18" w:rsidRPr="00DF5D5C">
              <w:rPr>
                <w:rFonts w:ascii="Garamond" w:eastAsia="Garamond" w:hAnsi="Garamond" w:cs="Garamond"/>
                <w:sz w:val="20"/>
                <w:szCs w:val="20"/>
              </w:rPr>
              <w:t xml:space="preserve">or </w:t>
            </w:r>
            <w:r w:rsidR="009B21F3" w:rsidRPr="00DF5D5C">
              <w:rPr>
                <w:rFonts w:ascii="Garamond" w:eastAsia="Garamond" w:hAnsi="Garamond" w:cs="Garamond"/>
                <w:sz w:val="20"/>
                <w:szCs w:val="20"/>
              </w:rPr>
              <w:t>(b)</w:t>
            </w:r>
            <w:r w:rsidR="00331B18" w:rsidRPr="00DF5D5C">
              <w:rPr>
                <w:rFonts w:ascii="Garamond" w:eastAsia="Garamond" w:hAnsi="Garamond" w:cs="Garamond"/>
                <w:sz w:val="20"/>
                <w:szCs w:val="20"/>
              </w:rPr>
              <w:t xml:space="preserve"> states that consultant/firm must propose </w:t>
            </w:r>
            <w:r w:rsidR="00B34A73" w:rsidRPr="00DF5D5C">
              <w:rPr>
                <w:rFonts w:ascii="Garamond" w:eastAsia="Garamond" w:hAnsi="Garamond" w:cs="Garamond"/>
                <w:sz w:val="20"/>
                <w:szCs w:val="20"/>
              </w:rPr>
              <w:t>this</w:t>
            </w:r>
            <w:r w:rsidR="00331B18" w:rsidRPr="00DF5D5C">
              <w:rPr>
                <w:rFonts w:ascii="Garamond" w:eastAsia="Garamond" w:hAnsi="Garamond" w:cs="Garamond"/>
                <w:sz w:val="20"/>
                <w:szCs w:val="20"/>
              </w:rPr>
              <w:t>)</w:t>
            </w:r>
          </w:p>
        </w:tc>
        <w:tc>
          <w:tcPr>
            <w:tcW w:w="1440" w:type="dxa"/>
            <w:shd w:val="clear" w:color="auto" w:fill="auto"/>
          </w:tcPr>
          <w:p w14:paraId="4E1B61B0" w14:textId="77777777" w:rsidR="00331B18" w:rsidRPr="00DB76CE" w:rsidRDefault="00331B18" w:rsidP="00DB76CE">
            <w:pPr>
              <w:spacing w:after="0" w:line="240" w:lineRule="auto"/>
              <w:rPr>
                <w:rFonts w:ascii="Garamond" w:eastAsia="Garamond" w:hAnsi="Garamond" w:cs="Garamond"/>
                <w:b/>
                <w:bCs/>
                <w:highlight w:val="white"/>
              </w:rPr>
            </w:pPr>
          </w:p>
        </w:tc>
      </w:tr>
      <w:tr w:rsidR="0666222F" w14:paraId="0997AA3F" w14:textId="77777777" w:rsidTr="00664E2C">
        <w:trPr>
          <w:trHeight w:val="300"/>
        </w:trPr>
        <w:tc>
          <w:tcPr>
            <w:tcW w:w="1075" w:type="dxa"/>
            <w:shd w:val="clear" w:color="auto" w:fill="auto"/>
            <w:vAlign w:val="center"/>
          </w:tcPr>
          <w:p w14:paraId="376BACC7" w14:textId="0E7B21B4" w:rsidR="66E83902" w:rsidRDefault="66E83902" w:rsidP="0666222F">
            <w:pPr>
              <w:spacing w:line="240" w:lineRule="auto"/>
              <w:rPr>
                <w:rFonts w:ascii="Garamond" w:eastAsia="Garamond" w:hAnsi="Garamond" w:cs="Garamond"/>
                <w:sz w:val="18"/>
                <w:szCs w:val="18"/>
                <w:highlight w:val="white"/>
              </w:rPr>
            </w:pPr>
            <w:r w:rsidRPr="0666222F">
              <w:rPr>
                <w:rFonts w:ascii="Garamond" w:eastAsia="Garamond" w:hAnsi="Garamond" w:cs="Garamond"/>
                <w:sz w:val="18"/>
                <w:szCs w:val="18"/>
                <w:highlight w:val="white"/>
              </w:rPr>
              <w:t>2.3.2</w:t>
            </w:r>
          </w:p>
        </w:tc>
        <w:tc>
          <w:tcPr>
            <w:tcW w:w="7020" w:type="dxa"/>
            <w:shd w:val="clear" w:color="auto" w:fill="auto"/>
            <w:vAlign w:val="center"/>
          </w:tcPr>
          <w:p w14:paraId="08FB599A" w14:textId="674BD7AE" w:rsidR="37086004" w:rsidRDefault="00DA3AFD" w:rsidP="00871359">
            <w:pPr>
              <w:spacing w:after="0" w:line="240" w:lineRule="auto"/>
              <w:rPr>
                <w:rFonts w:ascii="Garamond" w:eastAsia="Garamond" w:hAnsi="Garamond" w:cs="Garamond"/>
                <w:sz w:val="20"/>
                <w:szCs w:val="20"/>
              </w:rPr>
            </w:pPr>
            <w:r>
              <w:rPr>
                <w:rFonts w:ascii="Garamond" w:eastAsia="Garamond" w:hAnsi="Garamond" w:cs="Garamond"/>
                <w:sz w:val="20"/>
                <w:szCs w:val="20"/>
              </w:rPr>
              <w:t>SoW c</w:t>
            </w:r>
            <w:r w:rsidR="37086004" w:rsidRPr="0666222F">
              <w:rPr>
                <w:rFonts w:ascii="Garamond" w:eastAsia="Garamond" w:hAnsi="Garamond" w:cs="Garamond"/>
                <w:sz w:val="20"/>
                <w:szCs w:val="20"/>
              </w:rPr>
              <w:t xml:space="preserve">ontains </w:t>
            </w:r>
            <w:r w:rsidR="00C89C80" w:rsidRPr="0666222F">
              <w:rPr>
                <w:rFonts w:ascii="Garamond" w:eastAsia="Garamond" w:hAnsi="Garamond" w:cs="Garamond"/>
                <w:sz w:val="20"/>
                <w:szCs w:val="20"/>
              </w:rPr>
              <w:t>(a) a description and justification of the sampling method</w:t>
            </w:r>
            <w:r w:rsidR="614388BC" w:rsidRPr="0666222F">
              <w:rPr>
                <w:rFonts w:ascii="Garamond" w:eastAsia="Garamond" w:hAnsi="Garamond" w:cs="Garamond"/>
                <w:sz w:val="20"/>
                <w:szCs w:val="20"/>
              </w:rPr>
              <w:t xml:space="preserve">, </w:t>
            </w:r>
            <w:r w:rsidR="7FB9DD6B" w:rsidRPr="0666222F">
              <w:rPr>
                <w:rFonts w:ascii="Garamond" w:eastAsia="Garamond" w:hAnsi="Garamond" w:cs="Garamond"/>
                <w:sz w:val="20"/>
                <w:szCs w:val="20"/>
              </w:rPr>
              <w:t xml:space="preserve">for </w:t>
            </w:r>
            <w:proofErr w:type="gramStart"/>
            <w:r w:rsidR="7FB9DD6B" w:rsidRPr="0666222F">
              <w:rPr>
                <w:rFonts w:ascii="Garamond" w:eastAsia="Garamond" w:hAnsi="Garamond" w:cs="Garamond"/>
                <w:sz w:val="20"/>
                <w:szCs w:val="20"/>
              </w:rPr>
              <w:t>example;</w:t>
            </w:r>
            <w:proofErr w:type="gramEnd"/>
            <w:r w:rsidR="614388BC" w:rsidRPr="0666222F">
              <w:rPr>
                <w:rFonts w:ascii="Garamond" w:eastAsia="Garamond" w:hAnsi="Garamond" w:cs="Garamond"/>
                <w:sz w:val="20"/>
                <w:szCs w:val="20"/>
              </w:rPr>
              <w:t xml:space="preserve"> following the baseline sampling method and sharing it, or (b) states that the consultant/firm must propose this?</w:t>
            </w:r>
          </w:p>
        </w:tc>
        <w:tc>
          <w:tcPr>
            <w:tcW w:w="1440" w:type="dxa"/>
            <w:shd w:val="clear" w:color="auto" w:fill="auto"/>
          </w:tcPr>
          <w:p w14:paraId="4F544CF5" w14:textId="46C2F714" w:rsidR="0666222F" w:rsidRDefault="0666222F" w:rsidP="0666222F">
            <w:pPr>
              <w:spacing w:line="240" w:lineRule="auto"/>
              <w:rPr>
                <w:rFonts w:ascii="Garamond" w:eastAsia="Garamond" w:hAnsi="Garamond" w:cs="Garamond"/>
                <w:b/>
                <w:bCs/>
                <w:highlight w:val="white"/>
              </w:rPr>
            </w:pPr>
          </w:p>
        </w:tc>
      </w:tr>
      <w:tr w:rsidR="00331B18" w:rsidRPr="00DB76CE" w14:paraId="2482EBA9" w14:textId="77777777" w:rsidTr="00664E2C">
        <w:tc>
          <w:tcPr>
            <w:tcW w:w="1075" w:type="dxa"/>
            <w:shd w:val="clear" w:color="auto" w:fill="auto"/>
            <w:vAlign w:val="center"/>
          </w:tcPr>
          <w:p w14:paraId="36D0E160" w14:textId="562BA10B" w:rsidR="00331B18" w:rsidRPr="00DB76CE" w:rsidRDefault="00331B18" w:rsidP="00DB76CE">
            <w:pPr>
              <w:widowControl w:val="0"/>
              <w:spacing w:after="0" w:line="240" w:lineRule="auto"/>
              <w:rPr>
                <w:rFonts w:ascii="Garamond" w:eastAsia="Garamond" w:hAnsi="Garamond" w:cs="Garamond"/>
                <w:b/>
                <w:bCs/>
                <w:color w:val="FF0000"/>
                <w:sz w:val="18"/>
                <w:szCs w:val="18"/>
                <w:highlight w:val="white"/>
              </w:rPr>
            </w:pPr>
            <w:r w:rsidRPr="00DB76CE">
              <w:rPr>
                <w:rFonts w:ascii="Garamond" w:eastAsia="Garamond" w:hAnsi="Garamond" w:cs="Garamond"/>
                <w:sz w:val="18"/>
                <w:szCs w:val="18"/>
                <w:highlight w:val="white"/>
              </w:rPr>
              <w:t>2.3.</w:t>
            </w:r>
            <w:r w:rsidR="46E4A136" w:rsidRPr="0666222F">
              <w:rPr>
                <w:rFonts w:ascii="Garamond" w:eastAsia="Garamond" w:hAnsi="Garamond" w:cs="Garamond"/>
                <w:sz w:val="18"/>
                <w:szCs w:val="18"/>
                <w:highlight w:val="white"/>
              </w:rPr>
              <w:t>3</w:t>
            </w:r>
          </w:p>
        </w:tc>
        <w:tc>
          <w:tcPr>
            <w:tcW w:w="7020" w:type="dxa"/>
            <w:shd w:val="clear" w:color="auto" w:fill="auto"/>
            <w:vAlign w:val="center"/>
          </w:tcPr>
          <w:p w14:paraId="1D99F896" w14:textId="2B566B22" w:rsidR="00331B18" w:rsidRPr="00DB76CE" w:rsidRDefault="00DA3AFD" w:rsidP="00DB76CE">
            <w:pPr>
              <w:widowControl w:val="0"/>
              <w:spacing w:after="0" w:line="240" w:lineRule="auto"/>
              <w:rPr>
                <w:rFonts w:ascii="Garamond" w:eastAsia="Garamond" w:hAnsi="Garamond" w:cs="Garamond"/>
                <w:sz w:val="20"/>
                <w:szCs w:val="20"/>
              </w:rPr>
            </w:pPr>
            <w:r>
              <w:rPr>
                <w:rFonts w:ascii="Garamond" w:eastAsia="Garamond" w:hAnsi="Garamond" w:cs="Garamond"/>
                <w:sz w:val="20"/>
                <w:szCs w:val="20"/>
              </w:rPr>
              <w:t>SoW c</w:t>
            </w:r>
            <w:r w:rsidR="00747CB0" w:rsidRPr="0666222F">
              <w:rPr>
                <w:rFonts w:ascii="Garamond" w:eastAsia="Garamond" w:hAnsi="Garamond" w:cs="Garamond"/>
                <w:sz w:val="20"/>
                <w:szCs w:val="20"/>
              </w:rPr>
              <w:t xml:space="preserve">ontains (a) </w:t>
            </w:r>
            <w:r w:rsidR="00890340" w:rsidRPr="0666222F">
              <w:rPr>
                <w:rFonts w:ascii="Garamond" w:eastAsia="Garamond" w:hAnsi="Garamond" w:cs="Garamond"/>
                <w:sz w:val="20"/>
                <w:szCs w:val="20"/>
              </w:rPr>
              <w:t>d</w:t>
            </w:r>
            <w:r w:rsidR="00331B18" w:rsidRPr="0666222F">
              <w:rPr>
                <w:rFonts w:ascii="Garamond" w:eastAsia="Garamond" w:hAnsi="Garamond" w:cs="Garamond"/>
                <w:sz w:val="20"/>
                <w:szCs w:val="20"/>
              </w:rPr>
              <w:t>ata</w:t>
            </w:r>
            <w:r w:rsidR="00331B18" w:rsidRPr="00DB76CE">
              <w:rPr>
                <w:rFonts w:ascii="Garamond" w:eastAsia="Garamond" w:hAnsi="Garamond" w:cs="Garamond"/>
                <w:sz w:val="20"/>
                <w:szCs w:val="20"/>
              </w:rPr>
              <w:t xml:space="preserve"> collection methods and tools (including software) </w:t>
            </w:r>
            <w:r w:rsidR="00331B18" w:rsidRPr="0666222F">
              <w:rPr>
                <w:rFonts w:ascii="Garamond" w:eastAsia="Garamond" w:hAnsi="Garamond" w:cs="Garamond"/>
                <w:sz w:val="20"/>
                <w:szCs w:val="20"/>
              </w:rPr>
              <w:t>or</w:t>
            </w:r>
            <w:r w:rsidR="00890340" w:rsidRPr="0666222F">
              <w:rPr>
                <w:rFonts w:ascii="Garamond" w:eastAsia="Garamond" w:hAnsi="Garamond" w:cs="Garamond"/>
                <w:sz w:val="20"/>
                <w:szCs w:val="20"/>
              </w:rPr>
              <w:t xml:space="preserve"> (b)</w:t>
            </w:r>
            <w:r w:rsidR="00331B18" w:rsidRPr="0666222F">
              <w:rPr>
                <w:rFonts w:ascii="Garamond" w:eastAsia="Garamond" w:hAnsi="Garamond" w:cs="Garamond"/>
                <w:sz w:val="20"/>
                <w:szCs w:val="20"/>
              </w:rPr>
              <w:t xml:space="preserve"> states that consultant/firm must propose th</w:t>
            </w:r>
            <w:r w:rsidR="00B34A73" w:rsidRPr="0666222F">
              <w:rPr>
                <w:rFonts w:ascii="Garamond" w:eastAsia="Garamond" w:hAnsi="Garamond" w:cs="Garamond"/>
                <w:sz w:val="20"/>
                <w:szCs w:val="20"/>
              </w:rPr>
              <w:t>is</w:t>
            </w:r>
            <w:r w:rsidR="00890340" w:rsidRPr="0666222F">
              <w:rPr>
                <w:rFonts w:ascii="Garamond" w:eastAsia="Garamond" w:hAnsi="Garamond" w:cs="Garamond"/>
                <w:sz w:val="20"/>
                <w:szCs w:val="20"/>
              </w:rPr>
              <w:t>?</w:t>
            </w:r>
          </w:p>
        </w:tc>
        <w:tc>
          <w:tcPr>
            <w:tcW w:w="1440" w:type="dxa"/>
            <w:shd w:val="clear" w:color="auto" w:fill="auto"/>
          </w:tcPr>
          <w:p w14:paraId="36E25927" w14:textId="77777777" w:rsidR="00331B18" w:rsidRPr="00DB76CE" w:rsidRDefault="00331B18" w:rsidP="00DB76CE">
            <w:pPr>
              <w:widowControl w:val="0"/>
              <w:spacing w:after="0" w:line="240" w:lineRule="auto"/>
              <w:rPr>
                <w:rFonts w:ascii="Garamond" w:eastAsia="Garamond" w:hAnsi="Garamond" w:cs="Garamond"/>
                <w:b/>
                <w:bCs/>
                <w:highlight w:val="white"/>
              </w:rPr>
            </w:pPr>
          </w:p>
        </w:tc>
      </w:tr>
      <w:tr w:rsidR="00331B18" w:rsidRPr="00DB76CE" w14:paraId="6F5D8501" w14:textId="77777777" w:rsidTr="00664E2C">
        <w:tc>
          <w:tcPr>
            <w:tcW w:w="1075" w:type="dxa"/>
            <w:shd w:val="clear" w:color="auto" w:fill="auto"/>
            <w:vAlign w:val="center"/>
          </w:tcPr>
          <w:p w14:paraId="4D97789A" w14:textId="3C890255" w:rsidR="00331B18" w:rsidRPr="00DB76CE" w:rsidRDefault="00331B18" w:rsidP="00DB76CE">
            <w:pPr>
              <w:widowControl w:val="0"/>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2.3.</w:t>
            </w:r>
            <w:r w:rsidR="03ED73E1" w:rsidRPr="0666222F">
              <w:rPr>
                <w:rFonts w:ascii="Garamond" w:eastAsia="Garamond" w:hAnsi="Garamond" w:cs="Garamond"/>
                <w:sz w:val="18"/>
                <w:szCs w:val="18"/>
                <w:highlight w:val="white"/>
              </w:rPr>
              <w:t>4</w:t>
            </w:r>
          </w:p>
        </w:tc>
        <w:tc>
          <w:tcPr>
            <w:tcW w:w="7020" w:type="dxa"/>
            <w:shd w:val="clear" w:color="auto" w:fill="auto"/>
            <w:vAlign w:val="center"/>
          </w:tcPr>
          <w:p w14:paraId="150D94A2" w14:textId="73F62B46" w:rsidR="00331B18" w:rsidRPr="00DB76CE" w:rsidRDefault="00DA3AFD" w:rsidP="00DB76CE">
            <w:pPr>
              <w:widowControl w:val="0"/>
              <w:spacing w:after="0" w:line="240" w:lineRule="auto"/>
              <w:rPr>
                <w:rFonts w:ascii="Garamond" w:eastAsia="Garamond" w:hAnsi="Garamond" w:cs="Garamond"/>
                <w:sz w:val="20"/>
                <w:szCs w:val="20"/>
              </w:rPr>
            </w:pPr>
            <w:r>
              <w:rPr>
                <w:rFonts w:ascii="Garamond" w:eastAsia="Garamond" w:hAnsi="Garamond" w:cs="Garamond"/>
                <w:sz w:val="20"/>
                <w:szCs w:val="20"/>
              </w:rPr>
              <w:t>SoW c</w:t>
            </w:r>
            <w:r w:rsidR="00890340" w:rsidRPr="00DF5D5C">
              <w:rPr>
                <w:rFonts w:ascii="Garamond" w:eastAsia="Garamond" w:hAnsi="Garamond" w:cs="Garamond"/>
                <w:sz w:val="20"/>
                <w:szCs w:val="20"/>
              </w:rPr>
              <w:t xml:space="preserve">ontains </w:t>
            </w:r>
            <w:r w:rsidR="004007C3" w:rsidRPr="00DF5D5C">
              <w:rPr>
                <w:rFonts w:ascii="Garamond" w:eastAsia="Garamond" w:hAnsi="Garamond" w:cs="Garamond"/>
                <w:sz w:val="20"/>
                <w:szCs w:val="20"/>
              </w:rPr>
              <w:t>(a) d</w:t>
            </w:r>
            <w:r w:rsidR="00331B18" w:rsidRPr="00DF5D5C">
              <w:rPr>
                <w:rFonts w:ascii="Garamond" w:eastAsia="Garamond" w:hAnsi="Garamond" w:cs="Garamond"/>
                <w:sz w:val="20"/>
                <w:szCs w:val="20"/>
              </w:rPr>
              <w:t>ata</w:t>
            </w:r>
            <w:r w:rsidR="00331B18" w:rsidRPr="00DB76CE">
              <w:rPr>
                <w:rFonts w:ascii="Garamond" w:eastAsia="Garamond" w:hAnsi="Garamond" w:cs="Garamond"/>
                <w:sz w:val="20"/>
                <w:szCs w:val="20"/>
              </w:rPr>
              <w:t xml:space="preserve"> analysis methods and tools (including software) </w:t>
            </w:r>
            <w:r w:rsidR="00331B18" w:rsidRPr="00DF5D5C">
              <w:rPr>
                <w:rFonts w:ascii="Garamond" w:eastAsia="Garamond" w:hAnsi="Garamond" w:cs="Garamond"/>
                <w:sz w:val="20"/>
                <w:szCs w:val="20"/>
              </w:rPr>
              <w:t>or</w:t>
            </w:r>
            <w:r w:rsidR="004007C3" w:rsidRPr="00DF5D5C">
              <w:rPr>
                <w:rFonts w:ascii="Garamond" w:eastAsia="Garamond" w:hAnsi="Garamond" w:cs="Garamond"/>
                <w:sz w:val="20"/>
                <w:szCs w:val="20"/>
              </w:rPr>
              <w:t xml:space="preserve"> (b)</w:t>
            </w:r>
            <w:r w:rsidR="00331B18" w:rsidRPr="00DF5D5C">
              <w:rPr>
                <w:rFonts w:ascii="Garamond" w:eastAsia="Garamond" w:hAnsi="Garamond" w:cs="Garamond"/>
                <w:sz w:val="20"/>
                <w:szCs w:val="20"/>
              </w:rPr>
              <w:t xml:space="preserve"> states that consultant/firm must propose th</w:t>
            </w:r>
            <w:r w:rsidR="00B34A73" w:rsidRPr="00DF5D5C">
              <w:rPr>
                <w:rFonts w:ascii="Garamond" w:eastAsia="Garamond" w:hAnsi="Garamond" w:cs="Garamond"/>
                <w:sz w:val="20"/>
                <w:szCs w:val="20"/>
              </w:rPr>
              <w:t>is</w:t>
            </w:r>
            <w:r w:rsidR="004007C3" w:rsidRPr="00DF5D5C">
              <w:rPr>
                <w:rFonts w:ascii="Garamond" w:eastAsia="Garamond" w:hAnsi="Garamond" w:cs="Garamond"/>
                <w:sz w:val="20"/>
                <w:szCs w:val="20"/>
              </w:rPr>
              <w:t>?</w:t>
            </w:r>
          </w:p>
        </w:tc>
        <w:tc>
          <w:tcPr>
            <w:tcW w:w="1440" w:type="dxa"/>
            <w:shd w:val="clear" w:color="auto" w:fill="auto"/>
          </w:tcPr>
          <w:p w14:paraId="450BC3A6" w14:textId="77777777" w:rsidR="00331B18" w:rsidRPr="00DB76CE" w:rsidRDefault="00331B18" w:rsidP="00DB76CE">
            <w:pPr>
              <w:widowControl w:val="0"/>
              <w:spacing w:after="0" w:line="240" w:lineRule="auto"/>
              <w:rPr>
                <w:rFonts w:ascii="Garamond" w:eastAsia="Garamond" w:hAnsi="Garamond" w:cs="Garamond"/>
                <w:b/>
                <w:bCs/>
                <w:highlight w:val="white"/>
              </w:rPr>
            </w:pPr>
          </w:p>
        </w:tc>
      </w:tr>
      <w:tr w:rsidR="00331B18" w:rsidRPr="00DB76CE" w14:paraId="5748934E" w14:textId="77777777" w:rsidTr="00664E2C">
        <w:tc>
          <w:tcPr>
            <w:tcW w:w="1075" w:type="dxa"/>
            <w:shd w:val="clear" w:color="auto" w:fill="auto"/>
            <w:vAlign w:val="center"/>
          </w:tcPr>
          <w:p w14:paraId="71C45F10" w14:textId="092334EC" w:rsidR="00331B18" w:rsidRPr="00DB76CE" w:rsidRDefault="00331B18" w:rsidP="00DB76CE">
            <w:pPr>
              <w:widowControl w:val="0"/>
              <w:spacing w:after="0" w:line="240" w:lineRule="auto"/>
              <w:rPr>
                <w:rFonts w:ascii="Garamond" w:eastAsia="Garamond" w:hAnsi="Garamond" w:cs="Garamond"/>
                <w:sz w:val="18"/>
                <w:szCs w:val="18"/>
                <w:highlight w:val="white"/>
              </w:rPr>
            </w:pPr>
            <w:commentRangeStart w:id="16"/>
            <w:r w:rsidRPr="00DB76CE">
              <w:rPr>
                <w:rFonts w:ascii="Garamond" w:eastAsia="Garamond" w:hAnsi="Garamond" w:cs="Garamond"/>
                <w:sz w:val="18"/>
                <w:szCs w:val="18"/>
                <w:highlight w:val="white"/>
              </w:rPr>
              <w:t>2.3.</w:t>
            </w:r>
            <w:commentRangeEnd w:id="16"/>
            <w:r w:rsidR="4D483FEE" w:rsidRPr="0666222F">
              <w:rPr>
                <w:rFonts w:ascii="Garamond" w:eastAsia="Garamond" w:hAnsi="Garamond" w:cs="Garamond"/>
                <w:sz w:val="18"/>
                <w:szCs w:val="18"/>
                <w:highlight w:val="white"/>
              </w:rPr>
              <w:t>5</w:t>
            </w:r>
            <w:r>
              <w:rPr>
                <w:rStyle w:val="CommentReference"/>
              </w:rPr>
              <w:commentReference w:id="16"/>
            </w:r>
          </w:p>
        </w:tc>
        <w:tc>
          <w:tcPr>
            <w:tcW w:w="7020" w:type="dxa"/>
            <w:shd w:val="clear" w:color="auto" w:fill="auto"/>
            <w:vAlign w:val="center"/>
          </w:tcPr>
          <w:p w14:paraId="639A388C" w14:textId="4DB9677D" w:rsidR="00331B18" w:rsidRPr="00DB76CE" w:rsidRDefault="00DA3AFD" w:rsidP="00DB76CE">
            <w:pPr>
              <w:widowControl w:val="0"/>
              <w:spacing w:after="0" w:line="240" w:lineRule="auto"/>
              <w:rPr>
                <w:rFonts w:ascii="Garamond" w:eastAsia="Garamond" w:hAnsi="Garamond" w:cs="Garamond"/>
                <w:sz w:val="20"/>
                <w:szCs w:val="20"/>
              </w:rPr>
            </w:pPr>
            <w:r>
              <w:rPr>
                <w:rFonts w:ascii="Garamond" w:eastAsia="Garamond" w:hAnsi="Garamond" w:cs="Garamond"/>
                <w:sz w:val="20"/>
                <w:szCs w:val="20"/>
              </w:rPr>
              <w:t>SoW c</w:t>
            </w:r>
            <w:r w:rsidR="004007C3" w:rsidRPr="0666222F">
              <w:rPr>
                <w:rFonts w:ascii="Garamond" w:eastAsia="Garamond" w:hAnsi="Garamond" w:cs="Garamond"/>
                <w:sz w:val="20"/>
                <w:szCs w:val="20"/>
              </w:rPr>
              <w:t>ontains (a) d</w:t>
            </w:r>
            <w:r w:rsidR="00331B18" w:rsidRPr="0666222F">
              <w:rPr>
                <w:rFonts w:ascii="Garamond" w:eastAsia="Garamond" w:hAnsi="Garamond" w:cs="Garamond"/>
                <w:sz w:val="20"/>
                <w:szCs w:val="20"/>
              </w:rPr>
              <w:t>ata</w:t>
            </w:r>
            <w:r w:rsidR="00331B18" w:rsidRPr="00DB76CE">
              <w:rPr>
                <w:rFonts w:ascii="Garamond" w:eastAsia="Garamond" w:hAnsi="Garamond" w:cs="Garamond"/>
                <w:sz w:val="20"/>
                <w:szCs w:val="20"/>
              </w:rPr>
              <w:t xml:space="preserve"> management methods and tools (including software)</w:t>
            </w:r>
            <w:r w:rsidR="004007C3" w:rsidRPr="0666222F">
              <w:rPr>
                <w:rFonts w:ascii="Garamond" w:eastAsia="Garamond" w:hAnsi="Garamond" w:cs="Garamond"/>
                <w:sz w:val="20"/>
                <w:szCs w:val="20"/>
              </w:rPr>
              <w:t xml:space="preserve"> </w:t>
            </w:r>
            <w:r w:rsidR="00331B18" w:rsidRPr="0666222F">
              <w:rPr>
                <w:rFonts w:ascii="Garamond" w:eastAsia="Garamond" w:hAnsi="Garamond" w:cs="Garamond"/>
                <w:sz w:val="20"/>
                <w:szCs w:val="20"/>
              </w:rPr>
              <w:t>or</w:t>
            </w:r>
            <w:r w:rsidR="716B9CA9" w:rsidRPr="0666222F">
              <w:rPr>
                <w:rFonts w:ascii="Garamond" w:eastAsia="Garamond" w:hAnsi="Garamond" w:cs="Garamond"/>
                <w:sz w:val="20"/>
                <w:szCs w:val="20"/>
              </w:rPr>
              <w:t xml:space="preserve"> (</w:t>
            </w:r>
            <w:r w:rsidR="004007C3" w:rsidRPr="0666222F">
              <w:rPr>
                <w:rFonts w:ascii="Garamond" w:eastAsia="Garamond" w:hAnsi="Garamond" w:cs="Garamond"/>
                <w:sz w:val="20"/>
                <w:szCs w:val="20"/>
              </w:rPr>
              <w:t>b)</w:t>
            </w:r>
            <w:r w:rsidR="00331B18" w:rsidRPr="0666222F">
              <w:rPr>
                <w:rFonts w:ascii="Garamond" w:eastAsia="Garamond" w:hAnsi="Garamond" w:cs="Garamond"/>
                <w:sz w:val="20"/>
                <w:szCs w:val="20"/>
              </w:rPr>
              <w:t xml:space="preserve"> states that consultant/firm must propose </w:t>
            </w:r>
            <w:r w:rsidR="00B34A73" w:rsidRPr="0666222F">
              <w:rPr>
                <w:rFonts w:ascii="Garamond" w:eastAsia="Garamond" w:hAnsi="Garamond" w:cs="Garamond"/>
                <w:sz w:val="20"/>
                <w:szCs w:val="20"/>
              </w:rPr>
              <w:t>this</w:t>
            </w:r>
            <w:r w:rsidR="004007C3" w:rsidRPr="0666222F">
              <w:rPr>
                <w:rFonts w:ascii="Garamond" w:eastAsia="Garamond" w:hAnsi="Garamond" w:cs="Garamond"/>
                <w:sz w:val="20"/>
                <w:szCs w:val="20"/>
              </w:rPr>
              <w:t>?</w:t>
            </w:r>
          </w:p>
        </w:tc>
        <w:tc>
          <w:tcPr>
            <w:tcW w:w="1440" w:type="dxa"/>
            <w:shd w:val="clear" w:color="auto" w:fill="auto"/>
          </w:tcPr>
          <w:p w14:paraId="2E784700" w14:textId="77777777" w:rsidR="00331B18" w:rsidRPr="00DB76CE" w:rsidRDefault="00331B18" w:rsidP="00DB76CE">
            <w:pPr>
              <w:widowControl w:val="0"/>
              <w:spacing w:after="0" w:line="240" w:lineRule="auto"/>
              <w:rPr>
                <w:rFonts w:ascii="Garamond" w:eastAsia="Garamond" w:hAnsi="Garamond" w:cs="Garamond"/>
                <w:b/>
                <w:bCs/>
                <w:sz w:val="24"/>
                <w:szCs w:val="24"/>
                <w:highlight w:val="white"/>
              </w:rPr>
            </w:pPr>
          </w:p>
        </w:tc>
      </w:tr>
      <w:tr w:rsidR="00331B18" w:rsidRPr="00DB76CE" w14:paraId="78534BF0" w14:textId="77777777" w:rsidTr="00664E2C">
        <w:tc>
          <w:tcPr>
            <w:tcW w:w="1075" w:type="dxa"/>
            <w:tcBorders>
              <w:bottom w:val="single" w:sz="4" w:space="0" w:color="auto"/>
            </w:tcBorders>
            <w:shd w:val="clear" w:color="auto" w:fill="auto"/>
            <w:vAlign w:val="center"/>
          </w:tcPr>
          <w:p w14:paraId="1647FC0B" w14:textId="682944E5" w:rsidR="00331B18" w:rsidRPr="00DB76CE" w:rsidRDefault="00331B18" w:rsidP="00DB76CE">
            <w:pPr>
              <w:widowControl w:val="0"/>
              <w:spacing w:after="0" w:line="240" w:lineRule="auto"/>
              <w:rPr>
                <w:rFonts w:ascii="Garamond" w:eastAsia="Garamond" w:hAnsi="Garamond" w:cs="Garamond"/>
                <w:sz w:val="18"/>
                <w:szCs w:val="18"/>
                <w:highlight w:val="white"/>
              </w:rPr>
            </w:pPr>
            <w:commentRangeStart w:id="17"/>
            <w:r w:rsidRPr="00DB76CE">
              <w:rPr>
                <w:rFonts w:ascii="Garamond" w:eastAsia="Garamond" w:hAnsi="Garamond" w:cs="Garamond"/>
                <w:sz w:val="18"/>
                <w:szCs w:val="18"/>
                <w:highlight w:val="white"/>
              </w:rPr>
              <w:t>2.3.</w:t>
            </w:r>
            <w:commentRangeEnd w:id="17"/>
            <w:r w:rsidR="3E55E4DB" w:rsidRPr="0666222F">
              <w:rPr>
                <w:rFonts w:ascii="Garamond" w:eastAsia="Garamond" w:hAnsi="Garamond" w:cs="Garamond"/>
                <w:sz w:val="18"/>
                <w:szCs w:val="18"/>
                <w:highlight w:val="white"/>
              </w:rPr>
              <w:t>6.</w:t>
            </w:r>
            <w:r>
              <w:rPr>
                <w:rStyle w:val="CommentReference"/>
              </w:rPr>
              <w:commentReference w:id="17"/>
            </w:r>
          </w:p>
        </w:tc>
        <w:tc>
          <w:tcPr>
            <w:tcW w:w="7020" w:type="dxa"/>
            <w:tcBorders>
              <w:bottom w:val="single" w:sz="4" w:space="0" w:color="auto"/>
            </w:tcBorders>
            <w:shd w:val="clear" w:color="auto" w:fill="auto"/>
            <w:vAlign w:val="center"/>
          </w:tcPr>
          <w:p w14:paraId="629CEA44" w14:textId="2F4898B1" w:rsidR="00331B18" w:rsidRPr="00DB76CE" w:rsidRDefault="00DA3AFD" w:rsidP="00DB76CE">
            <w:pPr>
              <w:widowControl w:val="0"/>
              <w:spacing w:after="0" w:line="240" w:lineRule="auto"/>
              <w:rPr>
                <w:rFonts w:ascii="Garamond" w:eastAsia="Garamond" w:hAnsi="Garamond" w:cs="Garamond"/>
                <w:sz w:val="20"/>
                <w:szCs w:val="20"/>
              </w:rPr>
            </w:pPr>
            <w:r>
              <w:rPr>
                <w:rFonts w:ascii="Garamond" w:eastAsia="Garamond" w:hAnsi="Garamond" w:cs="Garamond"/>
                <w:sz w:val="20"/>
                <w:szCs w:val="20"/>
              </w:rPr>
              <w:t>SoW lists c</w:t>
            </w:r>
            <w:r w:rsidR="00331B18" w:rsidRPr="00DB76CE">
              <w:rPr>
                <w:rFonts w:ascii="Garamond" w:eastAsia="Garamond" w:hAnsi="Garamond" w:cs="Garamond"/>
                <w:sz w:val="20"/>
                <w:szCs w:val="20"/>
              </w:rPr>
              <w:t xml:space="preserve">ompliance requirements </w:t>
            </w:r>
          </w:p>
          <w:p w14:paraId="38D41C5A" w14:textId="77777777" w:rsidR="00331B18" w:rsidRPr="00DB76CE" w:rsidRDefault="00331B18" w:rsidP="00DB76CE">
            <w:pPr>
              <w:widowControl w:val="0"/>
              <w:spacing w:after="0" w:line="240" w:lineRule="auto"/>
              <w:rPr>
                <w:rFonts w:ascii="Garamond" w:eastAsia="Garamond" w:hAnsi="Garamond" w:cs="Garamond"/>
                <w:b/>
                <w:bCs/>
                <w:sz w:val="20"/>
                <w:szCs w:val="20"/>
              </w:rPr>
            </w:pPr>
            <w:r w:rsidRPr="00DB76CE">
              <w:rPr>
                <w:rFonts w:ascii="Garamond" w:eastAsia="Garamond" w:hAnsi="Garamond" w:cs="Garamond"/>
                <w:sz w:val="20"/>
                <w:szCs w:val="20"/>
              </w:rPr>
              <w:t>(</w:t>
            </w:r>
            <w:r w:rsidRPr="00DF5D5C">
              <w:rPr>
                <w:rFonts w:ascii="Garamond" w:eastAsia="Garamond" w:hAnsi="Garamond" w:cs="Garamond"/>
                <w:sz w:val="20"/>
                <w:szCs w:val="20"/>
              </w:rPr>
              <w:t>Mark “N</w:t>
            </w:r>
            <w:r w:rsidR="00B34A73" w:rsidRPr="00DF5D5C">
              <w:rPr>
                <w:rFonts w:ascii="Garamond" w:eastAsia="Garamond" w:hAnsi="Garamond" w:cs="Garamond"/>
                <w:sz w:val="20"/>
                <w:szCs w:val="20"/>
              </w:rPr>
              <w:t>a</w:t>
            </w:r>
            <w:r w:rsidRPr="00DF5D5C">
              <w:rPr>
                <w:rFonts w:ascii="Garamond" w:eastAsia="Garamond" w:hAnsi="Garamond" w:cs="Garamond"/>
                <w:sz w:val="20"/>
                <w:szCs w:val="20"/>
              </w:rPr>
              <w:t>” unless hiring an external consultant/firm)</w:t>
            </w:r>
          </w:p>
        </w:tc>
        <w:tc>
          <w:tcPr>
            <w:tcW w:w="1440" w:type="dxa"/>
            <w:tcBorders>
              <w:bottom w:val="single" w:sz="4" w:space="0" w:color="auto"/>
            </w:tcBorders>
            <w:shd w:val="clear" w:color="auto" w:fill="auto"/>
          </w:tcPr>
          <w:p w14:paraId="3C5086E1" w14:textId="77777777" w:rsidR="00331B18" w:rsidRPr="00DB76CE" w:rsidRDefault="00331B18" w:rsidP="00DB76CE">
            <w:pPr>
              <w:widowControl w:val="0"/>
              <w:spacing w:after="0" w:line="240" w:lineRule="auto"/>
              <w:rPr>
                <w:rFonts w:ascii="Garamond" w:eastAsia="Garamond" w:hAnsi="Garamond" w:cs="Garamond"/>
                <w:b/>
                <w:bCs/>
                <w:sz w:val="24"/>
                <w:szCs w:val="24"/>
                <w:highlight w:val="white"/>
              </w:rPr>
            </w:pPr>
          </w:p>
        </w:tc>
      </w:tr>
      <w:tr w:rsidR="00980F4D" w:rsidRPr="00DB76CE" w14:paraId="07444DB1" w14:textId="77777777" w:rsidTr="00664E2C">
        <w:tc>
          <w:tcPr>
            <w:tcW w:w="1075" w:type="dxa"/>
            <w:shd w:val="clear" w:color="auto" w:fill="D0CECE"/>
            <w:vAlign w:val="center"/>
          </w:tcPr>
          <w:p w14:paraId="3CCBC19C" w14:textId="2AB1E8D0" w:rsidR="00331B18" w:rsidRPr="00DB76CE" w:rsidRDefault="00331B18" w:rsidP="00DB76CE">
            <w:pPr>
              <w:widowControl w:val="0"/>
              <w:spacing w:after="0" w:line="240" w:lineRule="auto"/>
              <w:rPr>
                <w:rFonts w:ascii="Garamond" w:eastAsia="Garamond" w:hAnsi="Garamond" w:cs="Garamond"/>
                <w:b/>
                <w:bCs/>
                <w:sz w:val="20"/>
                <w:szCs w:val="20"/>
                <w:highlight w:val="lightGray"/>
              </w:rPr>
            </w:pPr>
            <w:r w:rsidRPr="00DB76CE">
              <w:rPr>
                <w:rFonts w:ascii="Garamond" w:eastAsia="Garamond" w:hAnsi="Garamond" w:cs="Garamond"/>
                <w:b/>
                <w:bCs/>
                <w:sz w:val="20"/>
                <w:szCs w:val="20"/>
                <w:highlight w:val="lightGray"/>
              </w:rPr>
              <w:t>2.</w:t>
            </w:r>
            <w:r w:rsidR="005C3816">
              <w:rPr>
                <w:rFonts w:ascii="Garamond" w:eastAsia="Garamond" w:hAnsi="Garamond" w:cs="Garamond"/>
                <w:b/>
                <w:bCs/>
                <w:sz w:val="20"/>
                <w:szCs w:val="20"/>
                <w:highlight w:val="lightGray"/>
              </w:rPr>
              <w:t>4</w:t>
            </w:r>
          </w:p>
        </w:tc>
        <w:tc>
          <w:tcPr>
            <w:tcW w:w="7020" w:type="dxa"/>
            <w:shd w:val="clear" w:color="auto" w:fill="D0CECE"/>
            <w:vAlign w:val="center"/>
          </w:tcPr>
          <w:p w14:paraId="6FCF4F6B" w14:textId="77777777" w:rsidR="00331B18" w:rsidRPr="00DB76CE" w:rsidRDefault="00331B18" w:rsidP="00DB76CE">
            <w:pPr>
              <w:widowControl w:val="0"/>
              <w:spacing w:after="0" w:line="240" w:lineRule="auto"/>
              <w:rPr>
                <w:rFonts w:ascii="Garamond" w:eastAsia="Garamond" w:hAnsi="Garamond" w:cs="Garamond"/>
                <w:b/>
                <w:bCs/>
                <w:highlight w:val="lightGray"/>
              </w:rPr>
            </w:pPr>
            <w:r w:rsidRPr="00DB76CE">
              <w:rPr>
                <w:rFonts w:ascii="Garamond" w:eastAsia="Garamond" w:hAnsi="Garamond" w:cs="Garamond"/>
                <w:b/>
                <w:bCs/>
                <w:highlight w:val="lightGray"/>
              </w:rPr>
              <w:t>Evaluation Team Composition</w:t>
            </w:r>
          </w:p>
        </w:tc>
        <w:tc>
          <w:tcPr>
            <w:tcW w:w="1440" w:type="dxa"/>
            <w:shd w:val="clear" w:color="auto" w:fill="D0CECE"/>
          </w:tcPr>
          <w:p w14:paraId="7F269C3A" w14:textId="77777777" w:rsidR="00331B18" w:rsidRPr="00DB76CE" w:rsidRDefault="00331B18" w:rsidP="00DB76CE">
            <w:pPr>
              <w:widowControl w:val="0"/>
              <w:spacing w:after="0" w:line="240" w:lineRule="auto"/>
              <w:rPr>
                <w:rFonts w:ascii="Garamond" w:eastAsia="Garamond" w:hAnsi="Garamond" w:cs="Garamond"/>
                <w:b/>
                <w:bCs/>
                <w:highlight w:val="lightGray"/>
              </w:rPr>
            </w:pPr>
            <w:r w:rsidRPr="00DB76CE">
              <w:rPr>
                <w:rFonts w:ascii="Garamond" w:eastAsia="Garamond" w:hAnsi="Garamond" w:cs="Garamond"/>
                <w:b/>
                <w:bCs/>
                <w:sz w:val="16"/>
                <w:szCs w:val="16"/>
                <w:highlight w:val="lightGray"/>
              </w:rPr>
              <w:t>Y/N/P</w:t>
            </w:r>
          </w:p>
        </w:tc>
      </w:tr>
      <w:tr w:rsidR="00331B18" w:rsidRPr="00DB76CE" w14:paraId="0D08F24D" w14:textId="77777777" w:rsidTr="00664E2C">
        <w:tc>
          <w:tcPr>
            <w:tcW w:w="1075" w:type="dxa"/>
            <w:shd w:val="clear" w:color="auto" w:fill="auto"/>
            <w:vAlign w:val="center"/>
          </w:tcPr>
          <w:p w14:paraId="62653313" w14:textId="1797411A" w:rsidR="00331B18" w:rsidRPr="00DB76CE" w:rsidRDefault="00331B18" w:rsidP="00DB76CE">
            <w:pPr>
              <w:widowControl w:val="0"/>
              <w:spacing w:after="0" w:line="240" w:lineRule="auto"/>
              <w:rPr>
                <w:rFonts w:ascii="Garamond" w:eastAsia="Garamond" w:hAnsi="Garamond" w:cs="Garamond"/>
                <w:color w:val="FF0000"/>
                <w:sz w:val="18"/>
                <w:szCs w:val="18"/>
                <w:highlight w:val="white"/>
              </w:rPr>
            </w:pPr>
            <w:commentRangeStart w:id="18"/>
            <w:r w:rsidRPr="00DB76CE">
              <w:rPr>
                <w:rFonts w:ascii="Garamond" w:eastAsia="Garamond" w:hAnsi="Garamond" w:cs="Garamond"/>
                <w:sz w:val="18"/>
                <w:szCs w:val="18"/>
                <w:highlight w:val="white"/>
              </w:rPr>
              <w:t>2.</w:t>
            </w:r>
            <w:r w:rsidR="005C3816">
              <w:rPr>
                <w:rFonts w:ascii="Garamond" w:eastAsia="Garamond" w:hAnsi="Garamond" w:cs="Garamond"/>
                <w:sz w:val="18"/>
                <w:szCs w:val="18"/>
                <w:highlight w:val="white"/>
              </w:rPr>
              <w:t>4</w:t>
            </w:r>
            <w:r w:rsidRPr="00DB76CE">
              <w:rPr>
                <w:rFonts w:ascii="Garamond" w:eastAsia="Garamond" w:hAnsi="Garamond" w:cs="Garamond"/>
                <w:sz w:val="18"/>
                <w:szCs w:val="18"/>
                <w:highlight w:val="white"/>
              </w:rPr>
              <w:t>.1</w:t>
            </w:r>
            <w:commentRangeEnd w:id="18"/>
            <w:r w:rsidRPr="00DB76CE">
              <w:rPr>
                <w:rStyle w:val="CommentReference"/>
                <w:sz w:val="18"/>
                <w:szCs w:val="18"/>
              </w:rPr>
              <w:commentReference w:id="18"/>
            </w:r>
          </w:p>
        </w:tc>
        <w:tc>
          <w:tcPr>
            <w:tcW w:w="7020" w:type="dxa"/>
            <w:shd w:val="clear" w:color="auto" w:fill="auto"/>
            <w:vAlign w:val="center"/>
          </w:tcPr>
          <w:p w14:paraId="5F654D72" w14:textId="4243B93F"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 xml:space="preserve">SoW provides details on </w:t>
            </w:r>
            <w:r w:rsidR="00A848E0">
              <w:rPr>
                <w:rFonts w:ascii="Garamond" w:eastAsia="Garamond" w:hAnsi="Garamond" w:cs="Garamond"/>
                <w:sz w:val="20"/>
                <w:szCs w:val="20"/>
              </w:rPr>
              <w:t>e</w:t>
            </w:r>
            <w:r w:rsidR="00751F82">
              <w:rPr>
                <w:rFonts w:ascii="Garamond" w:eastAsia="Garamond" w:hAnsi="Garamond" w:cs="Garamond"/>
                <w:sz w:val="20"/>
                <w:szCs w:val="20"/>
              </w:rPr>
              <w:t xml:space="preserve">valuation </w:t>
            </w:r>
            <w:r w:rsidRPr="00DB76CE">
              <w:rPr>
                <w:rFonts w:ascii="Garamond" w:eastAsia="Garamond" w:hAnsi="Garamond" w:cs="Garamond"/>
                <w:sz w:val="20"/>
                <w:szCs w:val="20"/>
              </w:rPr>
              <w:t>team composition?</w:t>
            </w:r>
          </w:p>
        </w:tc>
        <w:tc>
          <w:tcPr>
            <w:tcW w:w="1440" w:type="dxa"/>
            <w:shd w:val="clear" w:color="auto" w:fill="auto"/>
          </w:tcPr>
          <w:p w14:paraId="4C58FDAF" w14:textId="77777777" w:rsidR="00331B18" w:rsidRPr="00DB76CE" w:rsidRDefault="00331B18" w:rsidP="00DB76CE">
            <w:pPr>
              <w:widowControl w:val="0"/>
              <w:spacing w:after="0" w:line="240" w:lineRule="auto"/>
              <w:rPr>
                <w:rFonts w:ascii="Garamond" w:eastAsia="Garamond" w:hAnsi="Garamond" w:cs="Garamond"/>
                <w:b/>
                <w:bCs/>
                <w:highlight w:val="white"/>
              </w:rPr>
            </w:pPr>
          </w:p>
        </w:tc>
      </w:tr>
      <w:tr w:rsidR="00331B18" w:rsidRPr="00DB76CE" w14:paraId="15A77480" w14:textId="77777777" w:rsidTr="00664E2C">
        <w:tc>
          <w:tcPr>
            <w:tcW w:w="1075" w:type="dxa"/>
            <w:shd w:val="clear" w:color="auto" w:fill="auto"/>
            <w:vAlign w:val="center"/>
          </w:tcPr>
          <w:p w14:paraId="2B4431A4" w14:textId="3C065915" w:rsidR="00331B18" w:rsidRPr="00DB76CE" w:rsidRDefault="00331B18" w:rsidP="00DB76CE">
            <w:pPr>
              <w:widowControl w:val="0"/>
              <w:spacing w:after="0" w:line="240" w:lineRule="auto"/>
              <w:rPr>
                <w:rFonts w:ascii="Garamond" w:eastAsia="Garamond" w:hAnsi="Garamond" w:cs="Garamond"/>
                <w:b/>
                <w:bCs/>
                <w:color w:val="FF0000"/>
                <w:sz w:val="18"/>
                <w:szCs w:val="18"/>
                <w:highlight w:val="white"/>
              </w:rPr>
            </w:pPr>
            <w:commentRangeStart w:id="19"/>
            <w:r w:rsidRPr="00DB76CE">
              <w:rPr>
                <w:rFonts w:ascii="Garamond" w:eastAsia="Garamond" w:hAnsi="Garamond" w:cs="Garamond"/>
                <w:sz w:val="18"/>
                <w:szCs w:val="18"/>
                <w:highlight w:val="white"/>
              </w:rPr>
              <w:t>2.</w:t>
            </w:r>
            <w:r w:rsidR="005C3816">
              <w:rPr>
                <w:rFonts w:ascii="Garamond" w:eastAsia="Garamond" w:hAnsi="Garamond" w:cs="Garamond"/>
                <w:sz w:val="18"/>
                <w:szCs w:val="18"/>
                <w:highlight w:val="white"/>
              </w:rPr>
              <w:t>4</w:t>
            </w:r>
            <w:r w:rsidRPr="00DB76CE">
              <w:rPr>
                <w:rFonts w:ascii="Garamond" w:eastAsia="Garamond" w:hAnsi="Garamond" w:cs="Garamond"/>
                <w:sz w:val="18"/>
                <w:szCs w:val="18"/>
                <w:highlight w:val="white"/>
              </w:rPr>
              <w:t>.2</w:t>
            </w:r>
            <w:commentRangeEnd w:id="19"/>
            <w:r w:rsidRPr="00DB76CE">
              <w:rPr>
                <w:rStyle w:val="CommentReference"/>
                <w:sz w:val="18"/>
                <w:szCs w:val="18"/>
              </w:rPr>
              <w:commentReference w:id="19"/>
            </w:r>
          </w:p>
        </w:tc>
        <w:tc>
          <w:tcPr>
            <w:tcW w:w="7020" w:type="dxa"/>
            <w:shd w:val="clear" w:color="auto" w:fill="auto"/>
            <w:vAlign w:val="center"/>
          </w:tcPr>
          <w:p w14:paraId="723126DC" w14:textId="77777777" w:rsidR="00331B18" w:rsidRPr="00DB76CE" w:rsidRDefault="00331B18" w:rsidP="00DB76CE">
            <w:pPr>
              <w:widowControl w:val="0"/>
              <w:spacing w:after="0" w:line="240" w:lineRule="auto"/>
              <w:rPr>
                <w:rFonts w:ascii="Garamond" w:eastAsia="Garamond" w:hAnsi="Garamond" w:cs="Garamond"/>
                <w:color w:val="FF0000"/>
                <w:sz w:val="20"/>
                <w:szCs w:val="20"/>
              </w:rPr>
            </w:pPr>
            <w:r w:rsidRPr="00DB76CE">
              <w:rPr>
                <w:rFonts w:ascii="Garamond" w:eastAsia="Garamond" w:hAnsi="Garamond" w:cs="Garamond"/>
                <w:sz w:val="20"/>
                <w:szCs w:val="20"/>
              </w:rPr>
              <w:t>SoW specifies whether certain positions, implementing partners, national counterparts or project participants should be included in the evaluation team?</w:t>
            </w:r>
          </w:p>
        </w:tc>
        <w:tc>
          <w:tcPr>
            <w:tcW w:w="1440" w:type="dxa"/>
            <w:shd w:val="clear" w:color="auto" w:fill="auto"/>
          </w:tcPr>
          <w:p w14:paraId="62ACAE4C" w14:textId="77777777" w:rsidR="00331B18" w:rsidRPr="00DB76CE" w:rsidRDefault="00331B18" w:rsidP="00DB76CE">
            <w:pPr>
              <w:widowControl w:val="0"/>
              <w:spacing w:after="0" w:line="240" w:lineRule="auto"/>
              <w:rPr>
                <w:rFonts w:ascii="Garamond" w:eastAsia="Garamond" w:hAnsi="Garamond" w:cs="Garamond"/>
                <w:b/>
                <w:bCs/>
                <w:highlight w:val="white"/>
              </w:rPr>
            </w:pPr>
          </w:p>
        </w:tc>
      </w:tr>
      <w:tr w:rsidR="00980F4D" w:rsidRPr="00DB76CE" w14:paraId="7A289BBF" w14:textId="77777777" w:rsidTr="00664E2C">
        <w:tc>
          <w:tcPr>
            <w:tcW w:w="1075" w:type="dxa"/>
            <w:shd w:val="clear" w:color="auto" w:fill="D9D9D9" w:themeFill="background1" w:themeFillShade="D9"/>
            <w:vAlign w:val="center"/>
          </w:tcPr>
          <w:p w14:paraId="542D12A3" w14:textId="05DB63E4" w:rsidR="00331B18" w:rsidRPr="00DB76CE" w:rsidRDefault="00331B18" w:rsidP="00DB76CE">
            <w:pPr>
              <w:widowControl w:val="0"/>
              <w:spacing w:after="0" w:line="240" w:lineRule="auto"/>
              <w:rPr>
                <w:rFonts w:ascii="Garamond" w:eastAsia="Garamond" w:hAnsi="Garamond" w:cs="Garamond"/>
                <w:b/>
                <w:bCs/>
                <w:sz w:val="20"/>
                <w:szCs w:val="20"/>
              </w:rPr>
            </w:pPr>
            <w:r w:rsidRPr="00DB76CE">
              <w:rPr>
                <w:rFonts w:ascii="Garamond" w:eastAsia="Garamond" w:hAnsi="Garamond" w:cs="Garamond"/>
                <w:b/>
                <w:bCs/>
                <w:sz w:val="20"/>
                <w:szCs w:val="20"/>
              </w:rPr>
              <w:t>2.</w:t>
            </w:r>
            <w:r w:rsidR="005C3816">
              <w:rPr>
                <w:rFonts w:ascii="Garamond" w:eastAsia="Garamond" w:hAnsi="Garamond" w:cs="Garamond"/>
                <w:b/>
                <w:bCs/>
                <w:sz w:val="20"/>
                <w:szCs w:val="20"/>
              </w:rPr>
              <w:t>5</w:t>
            </w:r>
          </w:p>
        </w:tc>
        <w:tc>
          <w:tcPr>
            <w:tcW w:w="7020" w:type="dxa"/>
            <w:shd w:val="clear" w:color="auto" w:fill="D9D9D9" w:themeFill="background1" w:themeFillShade="D9"/>
            <w:vAlign w:val="center"/>
          </w:tcPr>
          <w:p w14:paraId="6030E3A2" w14:textId="541B3D01" w:rsidR="00331B18" w:rsidRPr="00DB76CE" w:rsidRDefault="00331B18" w:rsidP="00DB76CE">
            <w:pPr>
              <w:widowControl w:val="0"/>
              <w:spacing w:after="0" w:line="240" w:lineRule="auto"/>
              <w:rPr>
                <w:rFonts w:ascii="Garamond" w:eastAsia="Garamond" w:hAnsi="Garamond" w:cs="Garamond"/>
                <w:b/>
                <w:bCs/>
                <w:sz w:val="20"/>
                <w:szCs w:val="20"/>
              </w:rPr>
            </w:pPr>
            <w:r w:rsidRPr="00DB76CE">
              <w:rPr>
                <w:rFonts w:ascii="Garamond" w:eastAsia="Garamond" w:hAnsi="Garamond" w:cs="Garamond"/>
                <w:b/>
                <w:bCs/>
              </w:rPr>
              <w:t xml:space="preserve">Proposal Submission </w:t>
            </w:r>
            <w:r w:rsidRPr="00DB76CE">
              <w:rPr>
                <w:rFonts w:ascii="Garamond" w:eastAsia="Garamond" w:hAnsi="Garamond" w:cs="Garamond"/>
                <w:b/>
                <w:bCs/>
                <w:color w:val="652500"/>
                <w:sz w:val="18"/>
                <w:szCs w:val="18"/>
              </w:rPr>
              <w:t xml:space="preserve">- </w:t>
            </w:r>
            <w:r w:rsidRPr="00DB76CE">
              <w:rPr>
                <w:rFonts w:ascii="Garamond" w:eastAsia="Garamond" w:hAnsi="Garamond" w:cs="Garamond"/>
                <w:b/>
                <w:color w:val="652500"/>
                <w:sz w:val="18"/>
                <w:szCs w:val="18"/>
              </w:rPr>
              <w:t xml:space="preserve">mark </w:t>
            </w:r>
            <w:r w:rsidR="00B34A73" w:rsidRPr="00DB76CE">
              <w:rPr>
                <w:rFonts w:ascii="Garamond" w:eastAsia="Garamond" w:hAnsi="Garamond" w:cs="Garamond"/>
                <w:b/>
                <w:color w:val="652500"/>
                <w:sz w:val="18"/>
                <w:szCs w:val="18"/>
              </w:rPr>
              <w:t>“</w:t>
            </w:r>
            <w:r w:rsidRPr="00DB76CE">
              <w:rPr>
                <w:rFonts w:ascii="Garamond" w:eastAsia="Garamond" w:hAnsi="Garamond" w:cs="Garamond"/>
                <w:b/>
                <w:color w:val="652500"/>
                <w:sz w:val="18"/>
                <w:szCs w:val="18"/>
              </w:rPr>
              <w:t>N</w:t>
            </w:r>
            <w:r w:rsidR="004A28E7">
              <w:rPr>
                <w:rFonts w:ascii="Garamond" w:eastAsia="Garamond" w:hAnsi="Garamond" w:cs="Garamond"/>
                <w:b/>
                <w:color w:val="652500"/>
                <w:sz w:val="18"/>
                <w:szCs w:val="18"/>
              </w:rPr>
              <w:t>A</w:t>
            </w:r>
            <w:r w:rsidR="00B34A73" w:rsidRPr="00DB76CE">
              <w:rPr>
                <w:rFonts w:ascii="Garamond" w:eastAsia="Garamond" w:hAnsi="Garamond" w:cs="Garamond"/>
                <w:b/>
                <w:color w:val="652500"/>
                <w:sz w:val="18"/>
                <w:szCs w:val="18"/>
              </w:rPr>
              <w:t>”</w:t>
            </w:r>
            <w:r w:rsidRPr="00DB76CE">
              <w:rPr>
                <w:rFonts w:ascii="Garamond" w:eastAsia="Garamond" w:hAnsi="Garamond" w:cs="Garamond"/>
                <w:b/>
                <w:color w:val="652500"/>
                <w:sz w:val="18"/>
                <w:szCs w:val="18"/>
              </w:rPr>
              <w:t xml:space="preserve"> to 2.</w:t>
            </w:r>
            <w:r w:rsidR="001F2EEF">
              <w:rPr>
                <w:rFonts w:ascii="Garamond" w:eastAsia="Garamond" w:hAnsi="Garamond" w:cs="Garamond"/>
                <w:b/>
                <w:color w:val="652500"/>
                <w:sz w:val="18"/>
                <w:szCs w:val="18"/>
              </w:rPr>
              <w:t>5</w:t>
            </w:r>
            <w:r w:rsidRPr="00DB76CE">
              <w:rPr>
                <w:rFonts w:ascii="Garamond" w:eastAsia="Garamond" w:hAnsi="Garamond" w:cs="Garamond"/>
                <w:b/>
                <w:color w:val="652500"/>
                <w:sz w:val="18"/>
                <w:szCs w:val="18"/>
              </w:rPr>
              <w:t>.1</w:t>
            </w:r>
            <w:r w:rsidR="00EC60B7" w:rsidRPr="00DB76CE">
              <w:rPr>
                <w:rFonts w:ascii="Garamond" w:eastAsia="Garamond" w:hAnsi="Garamond" w:cs="Garamond"/>
                <w:b/>
                <w:color w:val="652500"/>
                <w:sz w:val="18"/>
                <w:szCs w:val="18"/>
              </w:rPr>
              <w:t xml:space="preserve"> </w:t>
            </w:r>
            <w:r w:rsidRPr="00DB76CE">
              <w:rPr>
                <w:rFonts w:ascii="Garamond" w:eastAsia="Garamond" w:hAnsi="Garamond" w:cs="Garamond"/>
                <w:b/>
                <w:color w:val="652500"/>
                <w:sz w:val="18"/>
                <w:szCs w:val="18"/>
              </w:rPr>
              <w:t>-</w:t>
            </w:r>
            <w:r w:rsidR="00EC60B7" w:rsidRPr="00DB76CE">
              <w:rPr>
                <w:rFonts w:ascii="Garamond" w:eastAsia="Garamond" w:hAnsi="Garamond" w:cs="Garamond"/>
                <w:b/>
                <w:color w:val="652500"/>
                <w:sz w:val="18"/>
                <w:szCs w:val="18"/>
              </w:rPr>
              <w:t xml:space="preserve"> </w:t>
            </w:r>
            <w:r w:rsidRPr="00DB76CE">
              <w:rPr>
                <w:rFonts w:ascii="Garamond" w:eastAsia="Garamond" w:hAnsi="Garamond" w:cs="Garamond"/>
                <w:b/>
                <w:color w:val="652500"/>
                <w:sz w:val="18"/>
                <w:szCs w:val="18"/>
              </w:rPr>
              <w:t>2.</w:t>
            </w:r>
            <w:r w:rsidR="001F2EEF">
              <w:rPr>
                <w:rFonts w:ascii="Garamond" w:eastAsia="Garamond" w:hAnsi="Garamond" w:cs="Garamond"/>
                <w:b/>
                <w:color w:val="652500"/>
                <w:sz w:val="18"/>
                <w:szCs w:val="18"/>
              </w:rPr>
              <w:t>5</w:t>
            </w:r>
            <w:r w:rsidRPr="00DB76CE">
              <w:rPr>
                <w:rFonts w:ascii="Garamond" w:eastAsia="Garamond" w:hAnsi="Garamond" w:cs="Garamond"/>
                <w:b/>
                <w:color w:val="652500"/>
                <w:sz w:val="18"/>
                <w:szCs w:val="18"/>
              </w:rPr>
              <w:t xml:space="preserve">.4 if NOT using this SoW to solicit proposals (i.e. </w:t>
            </w:r>
            <w:r w:rsidRPr="00DB76CE">
              <w:rPr>
                <w:rFonts w:ascii="Garamond" w:eastAsia="Garamond" w:hAnsi="Garamond" w:cs="Garamond"/>
                <w:b/>
                <w:bCs/>
                <w:color w:val="652500"/>
                <w:sz w:val="18"/>
                <w:szCs w:val="18"/>
              </w:rPr>
              <w:t xml:space="preserve">you are doing evaluation internally) </w:t>
            </w:r>
          </w:p>
        </w:tc>
        <w:tc>
          <w:tcPr>
            <w:tcW w:w="1440" w:type="dxa"/>
            <w:shd w:val="clear" w:color="auto" w:fill="D9D9D9" w:themeFill="background1" w:themeFillShade="D9"/>
          </w:tcPr>
          <w:p w14:paraId="4E99B7AF" w14:textId="77777777" w:rsidR="00331B18" w:rsidRPr="00DB76CE" w:rsidRDefault="00331B18" w:rsidP="00DB76CE">
            <w:pPr>
              <w:widowControl w:val="0"/>
              <w:spacing w:after="0" w:line="240" w:lineRule="auto"/>
              <w:rPr>
                <w:rFonts w:ascii="Garamond" w:eastAsia="Garamond" w:hAnsi="Garamond" w:cs="Garamond"/>
                <w:b/>
                <w:bCs/>
                <w:sz w:val="20"/>
                <w:szCs w:val="20"/>
              </w:rPr>
            </w:pPr>
            <w:r w:rsidRPr="00DB76CE">
              <w:rPr>
                <w:rFonts w:ascii="Garamond" w:eastAsia="Garamond" w:hAnsi="Garamond" w:cs="Garamond"/>
                <w:b/>
                <w:bCs/>
                <w:sz w:val="16"/>
                <w:szCs w:val="16"/>
                <w:highlight w:val="lightGray"/>
              </w:rPr>
              <w:t>Y/N/P</w:t>
            </w:r>
          </w:p>
        </w:tc>
      </w:tr>
      <w:tr w:rsidR="00331B18" w:rsidRPr="00DB76CE" w14:paraId="3AD30FEC" w14:textId="77777777" w:rsidTr="00664E2C">
        <w:tc>
          <w:tcPr>
            <w:tcW w:w="1075" w:type="dxa"/>
            <w:shd w:val="clear" w:color="auto" w:fill="auto"/>
            <w:vAlign w:val="center"/>
          </w:tcPr>
          <w:p w14:paraId="02EBF32A" w14:textId="610B84BE" w:rsidR="00331B18" w:rsidRPr="00DB76CE" w:rsidRDefault="00331B18" w:rsidP="00DB76CE">
            <w:pPr>
              <w:widowControl w:val="0"/>
              <w:spacing w:after="0" w:line="240" w:lineRule="auto"/>
              <w:rPr>
                <w:rFonts w:ascii="Garamond" w:eastAsia="Garamond" w:hAnsi="Garamond" w:cs="Garamond"/>
                <w:sz w:val="18"/>
                <w:szCs w:val="18"/>
              </w:rPr>
            </w:pPr>
            <w:r w:rsidRPr="00DB76CE">
              <w:rPr>
                <w:rFonts w:ascii="Garamond" w:eastAsia="Garamond" w:hAnsi="Garamond" w:cs="Garamond"/>
                <w:sz w:val="18"/>
                <w:szCs w:val="18"/>
              </w:rPr>
              <w:t>2.</w:t>
            </w:r>
            <w:r w:rsidR="005C3816">
              <w:rPr>
                <w:rFonts w:ascii="Garamond" w:eastAsia="Garamond" w:hAnsi="Garamond" w:cs="Garamond"/>
                <w:sz w:val="18"/>
                <w:szCs w:val="18"/>
              </w:rPr>
              <w:t>5</w:t>
            </w:r>
            <w:r w:rsidRPr="00DB76CE">
              <w:rPr>
                <w:rFonts w:ascii="Garamond" w:eastAsia="Garamond" w:hAnsi="Garamond" w:cs="Garamond"/>
                <w:sz w:val="18"/>
                <w:szCs w:val="18"/>
              </w:rPr>
              <w:t>.1</w:t>
            </w:r>
          </w:p>
        </w:tc>
        <w:tc>
          <w:tcPr>
            <w:tcW w:w="7020" w:type="dxa"/>
            <w:shd w:val="clear" w:color="auto" w:fill="auto"/>
            <w:vAlign w:val="center"/>
          </w:tcPr>
          <w:p w14:paraId="30DC40A4" w14:textId="77777777"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SoW clearly explains how, where and when technical proposal is to be submitted?</w:t>
            </w:r>
          </w:p>
        </w:tc>
        <w:tc>
          <w:tcPr>
            <w:tcW w:w="1440" w:type="dxa"/>
            <w:shd w:val="clear" w:color="auto" w:fill="auto"/>
          </w:tcPr>
          <w:p w14:paraId="0CA897C5" w14:textId="77777777" w:rsidR="00331B18" w:rsidRPr="00DB76CE" w:rsidRDefault="00331B18" w:rsidP="00DB76CE">
            <w:pPr>
              <w:widowControl w:val="0"/>
              <w:spacing w:after="0" w:line="240" w:lineRule="auto"/>
              <w:rPr>
                <w:rFonts w:ascii="Garamond" w:eastAsia="Garamond" w:hAnsi="Garamond" w:cs="Garamond"/>
                <w:b/>
                <w:bCs/>
                <w:sz w:val="20"/>
                <w:szCs w:val="20"/>
              </w:rPr>
            </w:pPr>
          </w:p>
        </w:tc>
      </w:tr>
      <w:tr w:rsidR="00331B18" w:rsidRPr="00DB76CE" w14:paraId="3609D362" w14:textId="77777777" w:rsidTr="00664E2C">
        <w:tc>
          <w:tcPr>
            <w:tcW w:w="1075" w:type="dxa"/>
            <w:shd w:val="clear" w:color="auto" w:fill="auto"/>
            <w:vAlign w:val="center"/>
          </w:tcPr>
          <w:p w14:paraId="4E16A2C8" w14:textId="4EC0A592" w:rsidR="00331B18" w:rsidRPr="00DB76CE" w:rsidRDefault="00331B18" w:rsidP="00DB76CE">
            <w:pPr>
              <w:widowControl w:val="0"/>
              <w:spacing w:after="0" w:line="240" w:lineRule="auto"/>
              <w:rPr>
                <w:rFonts w:ascii="Garamond" w:eastAsia="Garamond" w:hAnsi="Garamond" w:cs="Garamond"/>
                <w:sz w:val="18"/>
                <w:szCs w:val="18"/>
              </w:rPr>
            </w:pPr>
            <w:r w:rsidRPr="00DB76CE">
              <w:rPr>
                <w:rFonts w:ascii="Garamond" w:eastAsia="Garamond" w:hAnsi="Garamond" w:cs="Garamond"/>
                <w:sz w:val="18"/>
                <w:szCs w:val="18"/>
              </w:rPr>
              <w:t>2.</w:t>
            </w:r>
            <w:r w:rsidR="005C3816">
              <w:rPr>
                <w:rFonts w:ascii="Garamond" w:eastAsia="Garamond" w:hAnsi="Garamond" w:cs="Garamond"/>
                <w:sz w:val="18"/>
                <w:szCs w:val="18"/>
              </w:rPr>
              <w:t>5</w:t>
            </w:r>
            <w:r w:rsidRPr="00DB76CE">
              <w:rPr>
                <w:rFonts w:ascii="Garamond" w:eastAsia="Garamond" w:hAnsi="Garamond" w:cs="Garamond"/>
                <w:sz w:val="18"/>
                <w:szCs w:val="18"/>
              </w:rPr>
              <w:t>.2</w:t>
            </w:r>
          </w:p>
        </w:tc>
        <w:tc>
          <w:tcPr>
            <w:tcW w:w="7020" w:type="dxa"/>
            <w:shd w:val="clear" w:color="auto" w:fill="auto"/>
            <w:vAlign w:val="center"/>
          </w:tcPr>
          <w:p w14:paraId="556FA886" w14:textId="77777777"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SoW clearly explains how, where and when cost proposal is to be submitted?</w:t>
            </w:r>
          </w:p>
        </w:tc>
        <w:tc>
          <w:tcPr>
            <w:tcW w:w="1440" w:type="dxa"/>
            <w:shd w:val="clear" w:color="auto" w:fill="auto"/>
          </w:tcPr>
          <w:p w14:paraId="37A0FCAA" w14:textId="77777777" w:rsidR="00331B18" w:rsidRPr="00DB76CE" w:rsidRDefault="00331B18" w:rsidP="00DB76CE">
            <w:pPr>
              <w:widowControl w:val="0"/>
              <w:spacing w:after="0" w:line="240" w:lineRule="auto"/>
              <w:rPr>
                <w:rFonts w:ascii="Garamond" w:eastAsia="Garamond" w:hAnsi="Garamond" w:cs="Garamond"/>
                <w:b/>
                <w:bCs/>
                <w:sz w:val="20"/>
                <w:szCs w:val="20"/>
              </w:rPr>
            </w:pPr>
          </w:p>
        </w:tc>
      </w:tr>
      <w:tr w:rsidR="00331B18" w:rsidRPr="00DB76CE" w14:paraId="16914877" w14:textId="77777777" w:rsidTr="00664E2C">
        <w:tc>
          <w:tcPr>
            <w:tcW w:w="1075" w:type="dxa"/>
            <w:shd w:val="clear" w:color="auto" w:fill="auto"/>
          </w:tcPr>
          <w:p w14:paraId="31FF3756" w14:textId="495ADE53" w:rsidR="00331B18" w:rsidRPr="00DB76CE" w:rsidRDefault="00331B18" w:rsidP="00DB76CE">
            <w:pPr>
              <w:widowControl w:val="0"/>
              <w:spacing w:after="0" w:line="240" w:lineRule="auto"/>
              <w:rPr>
                <w:rFonts w:ascii="Garamond" w:eastAsia="Garamond" w:hAnsi="Garamond" w:cs="Garamond"/>
                <w:sz w:val="18"/>
                <w:szCs w:val="18"/>
                <w:highlight w:val="white"/>
              </w:rPr>
            </w:pPr>
            <w:commentRangeStart w:id="20"/>
            <w:r w:rsidRPr="00DB76CE">
              <w:rPr>
                <w:rFonts w:ascii="Garamond" w:eastAsia="Garamond" w:hAnsi="Garamond" w:cs="Garamond"/>
                <w:sz w:val="18"/>
                <w:szCs w:val="18"/>
                <w:highlight w:val="white"/>
              </w:rPr>
              <w:t>2.</w:t>
            </w:r>
            <w:r w:rsidR="005C3816">
              <w:rPr>
                <w:rFonts w:ascii="Garamond" w:eastAsia="Garamond" w:hAnsi="Garamond" w:cs="Garamond"/>
                <w:sz w:val="18"/>
                <w:szCs w:val="18"/>
                <w:highlight w:val="white"/>
              </w:rPr>
              <w:t>5</w:t>
            </w:r>
            <w:r w:rsidRPr="00DB76CE">
              <w:rPr>
                <w:rFonts w:ascii="Garamond" w:eastAsia="Garamond" w:hAnsi="Garamond" w:cs="Garamond"/>
                <w:sz w:val="18"/>
                <w:szCs w:val="18"/>
                <w:highlight w:val="white"/>
              </w:rPr>
              <w:t>.3</w:t>
            </w:r>
            <w:commentRangeEnd w:id="20"/>
            <w:r w:rsidRPr="00DB76CE">
              <w:rPr>
                <w:rStyle w:val="CommentReference"/>
                <w:sz w:val="18"/>
                <w:szCs w:val="18"/>
              </w:rPr>
              <w:commentReference w:id="20"/>
            </w:r>
          </w:p>
        </w:tc>
        <w:tc>
          <w:tcPr>
            <w:tcW w:w="7020" w:type="dxa"/>
            <w:shd w:val="clear" w:color="auto" w:fill="auto"/>
          </w:tcPr>
          <w:p w14:paraId="26FAA4D4" w14:textId="77777777" w:rsidR="00827AC0"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SoW specifies payment terms and conditions?</w:t>
            </w:r>
          </w:p>
        </w:tc>
        <w:tc>
          <w:tcPr>
            <w:tcW w:w="1440" w:type="dxa"/>
            <w:shd w:val="clear" w:color="auto" w:fill="auto"/>
          </w:tcPr>
          <w:p w14:paraId="78921089" w14:textId="77777777" w:rsidR="00331B18" w:rsidRPr="00DB76CE" w:rsidRDefault="00331B18" w:rsidP="00DB76CE">
            <w:pPr>
              <w:widowControl w:val="0"/>
              <w:spacing w:after="0" w:line="240" w:lineRule="auto"/>
              <w:rPr>
                <w:rFonts w:ascii="Garamond" w:eastAsia="Garamond" w:hAnsi="Garamond" w:cs="Garamond"/>
                <w:b/>
                <w:bCs/>
                <w:sz w:val="24"/>
                <w:szCs w:val="24"/>
                <w:highlight w:val="white"/>
              </w:rPr>
            </w:pPr>
          </w:p>
        </w:tc>
      </w:tr>
      <w:tr w:rsidR="00FB7EBD" w:rsidRPr="00DB76CE" w14:paraId="7EF42A99" w14:textId="77777777" w:rsidTr="00664E2C">
        <w:tc>
          <w:tcPr>
            <w:tcW w:w="1075" w:type="dxa"/>
            <w:shd w:val="clear" w:color="auto" w:fill="auto"/>
          </w:tcPr>
          <w:p w14:paraId="5E95B7E6" w14:textId="0237CED1" w:rsidR="00FB7EBD" w:rsidRPr="00DB76CE" w:rsidRDefault="00FB7EBD" w:rsidP="00DB76CE">
            <w:pPr>
              <w:widowControl w:val="0"/>
              <w:spacing w:after="0" w:line="240" w:lineRule="auto"/>
              <w:rPr>
                <w:rFonts w:ascii="Garamond" w:eastAsia="Garamond" w:hAnsi="Garamond" w:cs="Garamond"/>
                <w:sz w:val="18"/>
                <w:szCs w:val="18"/>
                <w:highlight w:val="white"/>
              </w:rPr>
            </w:pPr>
            <w:commentRangeStart w:id="21"/>
            <w:r w:rsidRPr="00DB76CE">
              <w:rPr>
                <w:rFonts w:ascii="Garamond" w:eastAsia="Garamond" w:hAnsi="Garamond" w:cs="Garamond"/>
                <w:sz w:val="18"/>
                <w:szCs w:val="18"/>
                <w:highlight w:val="white"/>
              </w:rPr>
              <w:t>2.</w:t>
            </w:r>
            <w:r w:rsidR="005C3816">
              <w:rPr>
                <w:rFonts w:ascii="Garamond" w:eastAsia="Garamond" w:hAnsi="Garamond" w:cs="Garamond"/>
                <w:sz w:val="18"/>
                <w:szCs w:val="18"/>
                <w:highlight w:val="white"/>
              </w:rPr>
              <w:t>5</w:t>
            </w:r>
            <w:r w:rsidRPr="00DB76CE">
              <w:rPr>
                <w:rFonts w:ascii="Garamond" w:eastAsia="Garamond" w:hAnsi="Garamond" w:cs="Garamond"/>
                <w:sz w:val="18"/>
                <w:szCs w:val="18"/>
                <w:highlight w:val="white"/>
              </w:rPr>
              <w:t>.4</w:t>
            </w:r>
            <w:commentRangeEnd w:id="21"/>
            <w:r w:rsidRPr="00DB76CE">
              <w:rPr>
                <w:rStyle w:val="CommentReference"/>
                <w:sz w:val="18"/>
                <w:szCs w:val="18"/>
              </w:rPr>
              <w:commentReference w:id="21"/>
            </w:r>
          </w:p>
        </w:tc>
        <w:tc>
          <w:tcPr>
            <w:tcW w:w="7020" w:type="dxa"/>
            <w:shd w:val="clear" w:color="auto" w:fill="auto"/>
          </w:tcPr>
          <w:p w14:paraId="30BCD503" w14:textId="77777777" w:rsidR="00FB7EBD" w:rsidRPr="00DB76CE" w:rsidRDefault="00FB7EBD"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SoW lists in detail Mercy Corps’ contributions to the evaluation?</w:t>
            </w:r>
          </w:p>
        </w:tc>
        <w:tc>
          <w:tcPr>
            <w:tcW w:w="1440" w:type="dxa"/>
            <w:shd w:val="clear" w:color="auto" w:fill="auto"/>
          </w:tcPr>
          <w:p w14:paraId="5744A17D" w14:textId="77777777" w:rsidR="00FB7EBD" w:rsidRPr="00DB76CE" w:rsidRDefault="00FB7EBD" w:rsidP="00DB76CE">
            <w:pPr>
              <w:widowControl w:val="0"/>
              <w:spacing w:after="0" w:line="240" w:lineRule="auto"/>
              <w:rPr>
                <w:rFonts w:ascii="Garamond" w:eastAsia="Garamond" w:hAnsi="Garamond" w:cs="Garamond"/>
                <w:b/>
                <w:bCs/>
                <w:highlight w:val="white"/>
              </w:rPr>
            </w:pPr>
          </w:p>
        </w:tc>
      </w:tr>
    </w:tbl>
    <w:p w14:paraId="1D865089" w14:textId="0DB1978A" w:rsidR="75DD2E24" w:rsidRDefault="75DD2E24">
      <w:r>
        <w:br w:type="page"/>
      </w:r>
    </w:p>
    <w:p w14:paraId="781328E3" w14:textId="15AE49F6" w:rsidR="00CA43F1" w:rsidRPr="00F447A8" w:rsidRDefault="00CA43F1" w:rsidP="00CA43F1">
      <w:pPr>
        <w:rPr>
          <w:rFonts w:ascii="Garamond" w:eastAsia="Garamond" w:hAnsi="Garamond" w:cs="Garamond"/>
          <w:b/>
          <w:bCs/>
          <w:highlight w:val="white"/>
        </w:rPr>
      </w:pPr>
      <w:r>
        <w:rPr>
          <w:rFonts w:ascii="Garamond" w:eastAsia="Garamond" w:hAnsi="Garamond" w:cs="Garamond"/>
          <w:b/>
          <w:bCs/>
          <w:highlight w:val="white"/>
        </w:rPr>
        <w:lastRenderedPageBreak/>
        <w:t>3. DELIVERABLES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29"/>
        <w:gridCol w:w="1418"/>
      </w:tblGrid>
      <w:tr w:rsidR="00980F4D" w:rsidRPr="00DB76CE" w14:paraId="259D84F1" w14:textId="77777777" w:rsidTr="0666222F">
        <w:tc>
          <w:tcPr>
            <w:tcW w:w="846" w:type="dxa"/>
            <w:shd w:val="clear" w:color="auto" w:fill="D9D9D9" w:themeFill="background1" w:themeFillShade="D9"/>
            <w:vAlign w:val="center"/>
          </w:tcPr>
          <w:p w14:paraId="12148FAB" w14:textId="77777777" w:rsidR="00331B18" w:rsidRPr="00DB76CE" w:rsidRDefault="00331B18" w:rsidP="00DB76CE">
            <w:pPr>
              <w:widowControl w:val="0"/>
              <w:spacing w:after="0" w:line="240" w:lineRule="auto"/>
              <w:rPr>
                <w:rFonts w:ascii="Garamond" w:eastAsia="Garamond" w:hAnsi="Garamond" w:cs="Garamond"/>
                <w:b/>
                <w:bCs/>
                <w:sz w:val="20"/>
                <w:szCs w:val="20"/>
                <w:highlight w:val="lightGray"/>
              </w:rPr>
            </w:pPr>
            <w:r w:rsidRPr="00DB76CE">
              <w:rPr>
                <w:rFonts w:ascii="Garamond" w:eastAsia="Garamond" w:hAnsi="Garamond" w:cs="Garamond"/>
                <w:b/>
                <w:bCs/>
                <w:color w:val="652500"/>
                <w:sz w:val="16"/>
                <w:szCs w:val="16"/>
              </w:rPr>
              <w:t>Sub-section #</w:t>
            </w:r>
          </w:p>
        </w:tc>
        <w:tc>
          <w:tcPr>
            <w:tcW w:w="7229" w:type="dxa"/>
            <w:shd w:val="clear" w:color="auto" w:fill="D9D9D9" w:themeFill="background1" w:themeFillShade="D9"/>
            <w:vAlign w:val="center"/>
          </w:tcPr>
          <w:p w14:paraId="39D848B2" w14:textId="77777777" w:rsidR="00331B18" w:rsidRPr="00DB76CE" w:rsidRDefault="00331B18" w:rsidP="00DB76CE">
            <w:pPr>
              <w:widowControl w:val="0"/>
              <w:spacing w:after="0" w:line="240" w:lineRule="auto"/>
              <w:rPr>
                <w:rFonts w:ascii="Garamond" w:eastAsia="Garamond" w:hAnsi="Garamond" w:cs="Garamond"/>
                <w:b/>
                <w:bCs/>
                <w:sz w:val="24"/>
                <w:szCs w:val="24"/>
                <w:highlight w:val="lightGray"/>
              </w:rPr>
            </w:pPr>
            <w:r w:rsidRPr="00DB76CE">
              <w:rPr>
                <w:rFonts w:ascii="Garamond" w:eastAsia="Garamond" w:hAnsi="Garamond" w:cs="Garamond"/>
                <w:b/>
                <w:bCs/>
                <w:color w:val="652500"/>
                <w:sz w:val="24"/>
                <w:szCs w:val="24"/>
              </w:rPr>
              <w:t>Checklist prompt (questions)</w:t>
            </w:r>
          </w:p>
        </w:tc>
        <w:tc>
          <w:tcPr>
            <w:tcW w:w="1418" w:type="dxa"/>
            <w:shd w:val="clear" w:color="auto" w:fill="D9D9D9" w:themeFill="background1" w:themeFillShade="D9"/>
            <w:vAlign w:val="center"/>
          </w:tcPr>
          <w:p w14:paraId="3969A9A2" w14:textId="77777777" w:rsidR="00331B18" w:rsidRPr="00DB76CE" w:rsidRDefault="00331B18" w:rsidP="00DB76CE">
            <w:pPr>
              <w:widowControl w:val="0"/>
              <w:spacing w:after="0" w:line="240" w:lineRule="auto"/>
              <w:rPr>
                <w:rFonts w:ascii="Garamond" w:eastAsia="Garamond" w:hAnsi="Garamond" w:cs="Garamond"/>
                <w:b/>
                <w:bCs/>
                <w:sz w:val="16"/>
                <w:szCs w:val="16"/>
                <w:highlight w:val="lightGray"/>
              </w:rPr>
            </w:pPr>
            <w:r w:rsidRPr="00DB76CE">
              <w:rPr>
                <w:rFonts w:ascii="Garamond" w:eastAsia="Garamond" w:hAnsi="Garamond" w:cs="Garamond"/>
                <w:b/>
                <w:bCs/>
                <w:color w:val="652500"/>
                <w:sz w:val="20"/>
                <w:szCs w:val="20"/>
              </w:rPr>
              <w:t>Status</w:t>
            </w:r>
          </w:p>
        </w:tc>
      </w:tr>
      <w:tr w:rsidR="00980F4D" w:rsidRPr="00DB76CE" w14:paraId="1B104184" w14:textId="77777777" w:rsidTr="0666222F">
        <w:tc>
          <w:tcPr>
            <w:tcW w:w="846" w:type="dxa"/>
            <w:shd w:val="clear" w:color="auto" w:fill="D9D9D9" w:themeFill="background1" w:themeFillShade="D9"/>
          </w:tcPr>
          <w:p w14:paraId="2701EA45" w14:textId="77777777" w:rsidR="00331B18" w:rsidRPr="00DB76CE" w:rsidRDefault="00331B18" w:rsidP="00DB76CE">
            <w:pPr>
              <w:widowControl w:val="0"/>
              <w:spacing w:after="0" w:line="240" w:lineRule="auto"/>
              <w:rPr>
                <w:rFonts w:ascii="Garamond" w:eastAsia="Garamond" w:hAnsi="Garamond" w:cs="Garamond"/>
                <w:b/>
                <w:bCs/>
                <w:sz w:val="20"/>
                <w:szCs w:val="20"/>
              </w:rPr>
            </w:pPr>
            <w:r w:rsidRPr="00DB76CE">
              <w:rPr>
                <w:rFonts w:ascii="Garamond" w:eastAsia="Garamond" w:hAnsi="Garamond" w:cs="Garamond"/>
                <w:b/>
                <w:bCs/>
                <w:sz w:val="20"/>
                <w:szCs w:val="20"/>
              </w:rPr>
              <w:t>3.1</w:t>
            </w:r>
          </w:p>
        </w:tc>
        <w:tc>
          <w:tcPr>
            <w:tcW w:w="7229" w:type="dxa"/>
            <w:shd w:val="clear" w:color="auto" w:fill="D9D9D9" w:themeFill="background1" w:themeFillShade="D9"/>
          </w:tcPr>
          <w:p w14:paraId="0F850EF1" w14:textId="77777777" w:rsidR="00331B18" w:rsidRPr="00DB76CE" w:rsidRDefault="00331B18" w:rsidP="00DB76CE">
            <w:pPr>
              <w:widowControl w:val="0"/>
              <w:spacing w:after="0" w:line="240" w:lineRule="auto"/>
              <w:rPr>
                <w:rFonts w:ascii="Garamond" w:eastAsia="Garamond" w:hAnsi="Garamond" w:cs="Garamond"/>
                <w:b/>
                <w:bCs/>
              </w:rPr>
            </w:pPr>
            <w:r w:rsidRPr="00DB76CE">
              <w:rPr>
                <w:rFonts w:ascii="Garamond" w:eastAsia="Garamond" w:hAnsi="Garamond" w:cs="Garamond"/>
                <w:b/>
                <w:bCs/>
              </w:rPr>
              <w:t xml:space="preserve">Inception Report </w:t>
            </w:r>
            <w:r w:rsidRPr="00DB76CE">
              <w:rPr>
                <w:rFonts w:ascii="Garamond" w:eastAsia="Garamond" w:hAnsi="Garamond" w:cs="Garamond"/>
                <w:b/>
                <w:color w:val="652500"/>
                <w:sz w:val="18"/>
                <w:szCs w:val="18"/>
              </w:rPr>
              <w:t xml:space="preserve">(while having an inception period and report is </w:t>
            </w:r>
            <w:r w:rsidRPr="00DB76CE">
              <w:rPr>
                <w:rFonts w:ascii="Garamond" w:eastAsia="Garamond" w:hAnsi="Garamond" w:cs="Garamond"/>
                <w:b/>
                <w:bCs/>
                <w:color w:val="652500"/>
                <w:sz w:val="18"/>
                <w:szCs w:val="18"/>
              </w:rPr>
              <w:t>a MEL best practice, we realize that not all of Mercy Corps final evaluations have this</w:t>
            </w:r>
            <w:r w:rsidR="00B34A73" w:rsidRPr="00DB76CE">
              <w:rPr>
                <w:rFonts w:ascii="Garamond" w:eastAsia="Garamond" w:hAnsi="Garamond" w:cs="Garamond"/>
                <w:b/>
                <w:bCs/>
                <w:color w:val="652500"/>
                <w:sz w:val="18"/>
                <w:szCs w:val="18"/>
              </w:rPr>
              <w:t>,</w:t>
            </w:r>
            <w:r w:rsidRPr="00DB76CE">
              <w:rPr>
                <w:rFonts w:ascii="Garamond" w:eastAsia="Garamond" w:hAnsi="Garamond" w:cs="Garamond"/>
                <w:b/>
                <w:bCs/>
                <w:color w:val="652500"/>
                <w:sz w:val="18"/>
                <w:szCs w:val="18"/>
              </w:rPr>
              <w:t xml:space="preserve"> in which case mark “N</w:t>
            </w:r>
            <w:r w:rsidR="00B34A73" w:rsidRPr="00DB76CE">
              <w:rPr>
                <w:rFonts w:ascii="Garamond" w:eastAsia="Garamond" w:hAnsi="Garamond" w:cs="Garamond"/>
                <w:b/>
                <w:bCs/>
                <w:color w:val="652500"/>
                <w:sz w:val="18"/>
                <w:szCs w:val="18"/>
              </w:rPr>
              <w:t>a</w:t>
            </w:r>
            <w:r w:rsidRPr="00DB76CE">
              <w:rPr>
                <w:rFonts w:ascii="Garamond" w:eastAsia="Garamond" w:hAnsi="Garamond" w:cs="Garamond"/>
                <w:b/>
                <w:bCs/>
                <w:color w:val="652500"/>
                <w:sz w:val="18"/>
                <w:szCs w:val="18"/>
              </w:rPr>
              <w:t>”)</w:t>
            </w:r>
          </w:p>
        </w:tc>
        <w:tc>
          <w:tcPr>
            <w:tcW w:w="1418" w:type="dxa"/>
            <w:shd w:val="clear" w:color="auto" w:fill="D9D9D9" w:themeFill="background1" w:themeFillShade="D9"/>
          </w:tcPr>
          <w:p w14:paraId="7E9AFE07" w14:textId="05F1794A" w:rsidR="00331B18" w:rsidRPr="00DB76CE" w:rsidRDefault="00331B18" w:rsidP="00DB76CE">
            <w:pPr>
              <w:widowControl w:val="0"/>
              <w:spacing w:after="0" w:line="240" w:lineRule="auto"/>
              <w:rPr>
                <w:rFonts w:ascii="Garamond" w:eastAsia="Garamond" w:hAnsi="Garamond" w:cs="Garamond"/>
                <w:b/>
                <w:bCs/>
              </w:rPr>
            </w:pPr>
            <w:r w:rsidRPr="00DB76CE">
              <w:rPr>
                <w:rFonts w:ascii="Garamond" w:eastAsia="Garamond" w:hAnsi="Garamond" w:cs="Garamond"/>
                <w:b/>
                <w:bCs/>
                <w:sz w:val="16"/>
                <w:szCs w:val="16"/>
              </w:rPr>
              <w:t>Y/N/P/N</w:t>
            </w:r>
            <w:r w:rsidR="004A28E7">
              <w:rPr>
                <w:rFonts w:ascii="Garamond" w:eastAsia="Garamond" w:hAnsi="Garamond" w:cs="Garamond"/>
                <w:b/>
                <w:bCs/>
                <w:sz w:val="16"/>
                <w:szCs w:val="16"/>
              </w:rPr>
              <w:t>A</w:t>
            </w:r>
          </w:p>
        </w:tc>
      </w:tr>
      <w:tr w:rsidR="00331B18" w:rsidRPr="00DB76CE" w14:paraId="781D86F6" w14:textId="77777777" w:rsidTr="00DB76CE">
        <w:tc>
          <w:tcPr>
            <w:tcW w:w="846" w:type="dxa"/>
            <w:shd w:val="clear" w:color="auto" w:fill="auto"/>
            <w:vAlign w:val="center"/>
          </w:tcPr>
          <w:p w14:paraId="59AE18E1"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commentRangeStart w:id="22"/>
            <w:r w:rsidRPr="00DB76CE">
              <w:rPr>
                <w:rFonts w:ascii="Garamond" w:eastAsia="Garamond" w:hAnsi="Garamond" w:cs="Garamond"/>
                <w:sz w:val="18"/>
                <w:szCs w:val="18"/>
                <w:highlight w:val="white"/>
              </w:rPr>
              <w:t>3.1.1</w:t>
            </w:r>
            <w:commentRangeEnd w:id="22"/>
            <w:r w:rsidRPr="00DB76CE">
              <w:rPr>
                <w:rStyle w:val="CommentReference"/>
                <w:sz w:val="18"/>
                <w:szCs w:val="18"/>
              </w:rPr>
              <w:commentReference w:id="22"/>
            </w:r>
          </w:p>
        </w:tc>
        <w:tc>
          <w:tcPr>
            <w:tcW w:w="7229" w:type="dxa"/>
            <w:shd w:val="clear" w:color="auto" w:fill="auto"/>
            <w:vAlign w:val="center"/>
          </w:tcPr>
          <w:p w14:paraId="06FD44DC" w14:textId="3EDCC220" w:rsidR="00331B18" w:rsidRPr="00DB76CE" w:rsidRDefault="00B34A73"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 xml:space="preserve">SoW specifies </w:t>
            </w:r>
            <w:r w:rsidR="002D044A" w:rsidRPr="0EA0B177">
              <w:rPr>
                <w:rFonts w:ascii="Garamond" w:eastAsia="Garamond" w:hAnsi="Garamond" w:cs="Garamond"/>
                <w:sz w:val="20"/>
                <w:szCs w:val="20"/>
              </w:rPr>
              <w:t xml:space="preserve">an </w:t>
            </w:r>
            <w:r w:rsidR="00C0348B">
              <w:rPr>
                <w:rFonts w:ascii="Garamond" w:eastAsia="Garamond" w:hAnsi="Garamond" w:cs="Garamond"/>
                <w:sz w:val="20"/>
                <w:szCs w:val="20"/>
              </w:rPr>
              <w:t xml:space="preserve">inception report </w:t>
            </w:r>
            <w:r w:rsidR="002D044A" w:rsidRPr="0EA0B177">
              <w:rPr>
                <w:rFonts w:ascii="Garamond" w:eastAsia="Garamond" w:hAnsi="Garamond" w:cs="Garamond"/>
                <w:sz w:val="20"/>
                <w:szCs w:val="20"/>
              </w:rPr>
              <w:t xml:space="preserve">with its’ </w:t>
            </w:r>
            <w:r w:rsidR="00BF289C" w:rsidRPr="0EA0B177">
              <w:rPr>
                <w:rFonts w:ascii="Garamond" w:eastAsia="Garamond" w:hAnsi="Garamond" w:cs="Garamond"/>
                <w:sz w:val="20"/>
                <w:szCs w:val="20"/>
              </w:rPr>
              <w:t>required formatting (</w:t>
            </w:r>
            <w:r w:rsidR="007649D6" w:rsidRPr="0EA0B177">
              <w:rPr>
                <w:rFonts w:ascii="Garamond" w:eastAsia="Garamond" w:hAnsi="Garamond" w:cs="Garamond"/>
                <w:sz w:val="20"/>
                <w:szCs w:val="20"/>
              </w:rPr>
              <w:t xml:space="preserve">i.e. </w:t>
            </w:r>
            <w:r w:rsidRPr="00DB76CE">
              <w:rPr>
                <w:rFonts w:ascii="Garamond" w:eastAsia="Garamond" w:hAnsi="Garamond" w:cs="Garamond"/>
                <w:sz w:val="20"/>
                <w:szCs w:val="20"/>
              </w:rPr>
              <w:t>t</w:t>
            </w:r>
            <w:r w:rsidR="00331B18" w:rsidRPr="00DB76CE">
              <w:rPr>
                <w:rFonts w:ascii="Garamond" w:eastAsia="Garamond" w:hAnsi="Garamond" w:cs="Garamond"/>
                <w:sz w:val="20"/>
                <w:szCs w:val="20"/>
              </w:rPr>
              <w:t xml:space="preserve">able of contents, language(s), min &amp; max page count, </w:t>
            </w:r>
            <w:r w:rsidR="65400E03" w:rsidRPr="0EA0B177">
              <w:rPr>
                <w:rFonts w:ascii="Garamond" w:eastAsia="Garamond" w:hAnsi="Garamond" w:cs="Garamond"/>
                <w:sz w:val="20"/>
                <w:szCs w:val="20"/>
              </w:rPr>
              <w:t>etc.</w:t>
            </w:r>
            <w:r w:rsidR="00331B18" w:rsidRPr="0EA0B177">
              <w:rPr>
                <w:rFonts w:ascii="Garamond" w:eastAsia="Garamond" w:hAnsi="Garamond" w:cs="Garamond"/>
                <w:sz w:val="20"/>
                <w:szCs w:val="20"/>
              </w:rPr>
              <w:t>?</w:t>
            </w:r>
          </w:p>
        </w:tc>
        <w:tc>
          <w:tcPr>
            <w:tcW w:w="1418" w:type="dxa"/>
            <w:shd w:val="clear" w:color="auto" w:fill="auto"/>
          </w:tcPr>
          <w:p w14:paraId="3D476C96" w14:textId="77777777" w:rsidR="00331B18" w:rsidRPr="00DB76CE" w:rsidRDefault="00331B18" w:rsidP="00DB76CE">
            <w:pPr>
              <w:widowControl w:val="0"/>
              <w:spacing w:after="0" w:line="240" w:lineRule="auto"/>
              <w:rPr>
                <w:rFonts w:ascii="Garamond" w:eastAsia="Garamond" w:hAnsi="Garamond" w:cs="Garamond"/>
                <w:b/>
                <w:bCs/>
                <w:highlight w:val="white"/>
              </w:rPr>
            </w:pPr>
          </w:p>
        </w:tc>
      </w:tr>
      <w:tr w:rsidR="00331B18" w:rsidRPr="00DB76CE" w14:paraId="746697DB" w14:textId="77777777" w:rsidTr="00DB76CE">
        <w:tc>
          <w:tcPr>
            <w:tcW w:w="846" w:type="dxa"/>
            <w:shd w:val="clear" w:color="auto" w:fill="auto"/>
            <w:vAlign w:val="center"/>
          </w:tcPr>
          <w:p w14:paraId="1FCF8EB8"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commentRangeStart w:id="23"/>
            <w:r w:rsidRPr="00DB76CE">
              <w:rPr>
                <w:rFonts w:ascii="Garamond" w:eastAsia="Garamond" w:hAnsi="Garamond" w:cs="Garamond"/>
                <w:sz w:val="18"/>
                <w:szCs w:val="18"/>
                <w:highlight w:val="white"/>
              </w:rPr>
              <w:t>3.1.2</w:t>
            </w:r>
            <w:commentRangeEnd w:id="23"/>
            <w:r w:rsidRPr="00DB76CE">
              <w:rPr>
                <w:rStyle w:val="CommentReference"/>
                <w:sz w:val="18"/>
                <w:szCs w:val="18"/>
              </w:rPr>
              <w:commentReference w:id="23"/>
            </w:r>
          </w:p>
        </w:tc>
        <w:tc>
          <w:tcPr>
            <w:tcW w:w="7229" w:type="dxa"/>
            <w:shd w:val="clear" w:color="auto" w:fill="auto"/>
            <w:vAlign w:val="center"/>
          </w:tcPr>
          <w:p w14:paraId="78A2EC5A" w14:textId="12ADF48A" w:rsidR="00331B18" w:rsidRPr="00DB76CE" w:rsidRDefault="00331B18" w:rsidP="00DB76CE">
            <w:pPr>
              <w:widowControl w:val="0"/>
              <w:spacing w:after="0" w:line="240" w:lineRule="auto"/>
              <w:rPr>
                <w:rFonts w:ascii="Garamond" w:eastAsia="Garamond" w:hAnsi="Garamond" w:cs="Garamond"/>
                <w:b/>
                <w:bCs/>
                <w:sz w:val="20"/>
                <w:szCs w:val="20"/>
              </w:rPr>
            </w:pPr>
            <w:r w:rsidRPr="00DB76CE">
              <w:rPr>
                <w:rFonts w:ascii="Garamond" w:eastAsia="Garamond" w:hAnsi="Garamond" w:cs="Garamond"/>
                <w:sz w:val="20"/>
                <w:szCs w:val="20"/>
              </w:rPr>
              <w:t>If draft</w:t>
            </w:r>
            <w:r w:rsidR="00C0348B">
              <w:rPr>
                <w:rFonts w:ascii="Garamond" w:eastAsia="Garamond" w:hAnsi="Garamond" w:cs="Garamond"/>
                <w:sz w:val="20"/>
                <w:szCs w:val="20"/>
              </w:rPr>
              <w:t xml:space="preserve"> inception</w:t>
            </w:r>
            <w:r w:rsidRPr="00DB76CE">
              <w:rPr>
                <w:rFonts w:ascii="Garamond" w:eastAsia="Garamond" w:hAnsi="Garamond" w:cs="Garamond"/>
                <w:sz w:val="20"/>
                <w:szCs w:val="20"/>
              </w:rPr>
              <w:t xml:space="preserve"> reports are required, SoW specifies </w:t>
            </w:r>
            <w:r w:rsidR="005413A7">
              <w:rPr>
                <w:rFonts w:ascii="Garamond" w:eastAsia="Garamond" w:hAnsi="Garamond" w:cs="Garamond"/>
                <w:sz w:val="20"/>
                <w:szCs w:val="20"/>
              </w:rPr>
              <w:t xml:space="preserve">the </w:t>
            </w:r>
            <w:r w:rsidRPr="00DB76CE">
              <w:rPr>
                <w:rFonts w:ascii="Garamond" w:eastAsia="Garamond" w:hAnsi="Garamond" w:cs="Garamond"/>
                <w:sz w:val="20"/>
                <w:szCs w:val="20"/>
              </w:rPr>
              <w:t xml:space="preserve">number of draft report(s) required and details feedback/comments process? </w:t>
            </w:r>
          </w:p>
        </w:tc>
        <w:tc>
          <w:tcPr>
            <w:tcW w:w="1418" w:type="dxa"/>
            <w:shd w:val="clear" w:color="auto" w:fill="auto"/>
          </w:tcPr>
          <w:p w14:paraId="1D522BCA" w14:textId="77777777" w:rsidR="00331B18" w:rsidRPr="00DB76CE" w:rsidRDefault="00331B18" w:rsidP="00DB76CE">
            <w:pPr>
              <w:widowControl w:val="0"/>
              <w:spacing w:after="0" w:line="240" w:lineRule="auto"/>
              <w:rPr>
                <w:rFonts w:ascii="Garamond" w:eastAsia="Garamond" w:hAnsi="Garamond" w:cs="Garamond"/>
                <w:b/>
                <w:bCs/>
                <w:sz w:val="24"/>
                <w:szCs w:val="24"/>
                <w:highlight w:val="white"/>
              </w:rPr>
            </w:pPr>
          </w:p>
        </w:tc>
      </w:tr>
      <w:tr w:rsidR="00980F4D" w:rsidRPr="00DB76CE" w14:paraId="553CA116" w14:textId="77777777" w:rsidTr="00DB76CE">
        <w:tc>
          <w:tcPr>
            <w:tcW w:w="846" w:type="dxa"/>
            <w:shd w:val="clear" w:color="auto" w:fill="D0CECE"/>
          </w:tcPr>
          <w:p w14:paraId="1EDCA499" w14:textId="1CBBA505" w:rsidR="00331B18" w:rsidRPr="00DB76CE" w:rsidRDefault="00331B18" w:rsidP="00DB76CE">
            <w:pPr>
              <w:widowControl w:val="0"/>
              <w:spacing w:after="0" w:line="240" w:lineRule="auto"/>
              <w:rPr>
                <w:rFonts w:ascii="Garamond" w:eastAsia="Garamond" w:hAnsi="Garamond" w:cs="Garamond"/>
                <w:b/>
                <w:bCs/>
                <w:sz w:val="20"/>
                <w:szCs w:val="20"/>
                <w:highlight w:val="lightGray"/>
              </w:rPr>
            </w:pPr>
            <w:r w:rsidRPr="00DB76CE">
              <w:rPr>
                <w:rFonts w:ascii="Garamond" w:eastAsia="Garamond" w:hAnsi="Garamond" w:cs="Garamond"/>
                <w:b/>
                <w:bCs/>
                <w:sz w:val="20"/>
                <w:szCs w:val="20"/>
                <w:highlight w:val="lightGray"/>
              </w:rPr>
              <w:t>3.2</w:t>
            </w:r>
          </w:p>
        </w:tc>
        <w:tc>
          <w:tcPr>
            <w:tcW w:w="7229" w:type="dxa"/>
            <w:shd w:val="clear" w:color="auto" w:fill="D0CECE"/>
          </w:tcPr>
          <w:p w14:paraId="11A334C3" w14:textId="77777777" w:rsidR="00331B18" w:rsidRPr="00DB76CE" w:rsidRDefault="00331B18" w:rsidP="00DB76CE">
            <w:pPr>
              <w:widowControl w:val="0"/>
              <w:spacing w:after="0" w:line="240" w:lineRule="auto"/>
              <w:rPr>
                <w:rFonts w:ascii="Garamond" w:eastAsia="Garamond" w:hAnsi="Garamond" w:cs="Garamond"/>
                <w:highlight w:val="lightGray"/>
              </w:rPr>
            </w:pPr>
            <w:r w:rsidRPr="00DB76CE">
              <w:rPr>
                <w:rFonts w:ascii="Garamond" w:eastAsia="Garamond" w:hAnsi="Garamond" w:cs="Garamond"/>
                <w:b/>
                <w:bCs/>
                <w:highlight w:val="lightGray"/>
              </w:rPr>
              <w:t>Final Report</w:t>
            </w:r>
          </w:p>
        </w:tc>
        <w:tc>
          <w:tcPr>
            <w:tcW w:w="1418" w:type="dxa"/>
            <w:shd w:val="clear" w:color="auto" w:fill="D0CECE"/>
          </w:tcPr>
          <w:p w14:paraId="3D2BD2A4" w14:textId="77777777" w:rsidR="00331B18" w:rsidRPr="00DB76CE" w:rsidRDefault="00331B18" w:rsidP="00DB76CE">
            <w:pPr>
              <w:widowControl w:val="0"/>
              <w:spacing w:after="0" w:line="240" w:lineRule="auto"/>
              <w:rPr>
                <w:rFonts w:ascii="Garamond" w:eastAsia="Garamond" w:hAnsi="Garamond" w:cs="Garamond"/>
                <w:b/>
                <w:highlight w:val="lightGray"/>
              </w:rPr>
            </w:pPr>
            <w:r w:rsidRPr="00DB76CE">
              <w:rPr>
                <w:rFonts w:ascii="Garamond" w:eastAsia="Garamond" w:hAnsi="Garamond" w:cs="Garamond"/>
                <w:b/>
                <w:bCs/>
                <w:sz w:val="16"/>
                <w:szCs w:val="16"/>
                <w:highlight w:val="lightGray"/>
              </w:rPr>
              <w:t>Y/N/P</w:t>
            </w:r>
          </w:p>
        </w:tc>
      </w:tr>
      <w:tr w:rsidR="00331B18" w:rsidRPr="00DB76CE" w14:paraId="18576618" w14:textId="77777777" w:rsidTr="00DB76CE">
        <w:tc>
          <w:tcPr>
            <w:tcW w:w="846" w:type="dxa"/>
            <w:shd w:val="clear" w:color="auto" w:fill="auto"/>
            <w:vAlign w:val="center"/>
          </w:tcPr>
          <w:p w14:paraId="11FCBC16" w14:textId="77777777" w:rsidR="00331B18" w:rsidRPr="00DB76CE" w:rsidRDefault="00331B18" w:rsidP="00DB76CE">
            <w:pPr>
              <w:widowControl w:val="0"/>
              <w:spacing w:after="0" w:line="240" w:lineRule="auto"/>
              <w:rPr>
                <w:rFonts w:ascii="Garamond" w:eastAsia="Garamond" w:hAnsi="Garamond" w:cs="Garamond"/>
                <w:color w:val="FF0000"/>
                <w:sz w:val="18"/>
                <w:szCs w:val="18"/>
                <w:highlight w:val="white"/>
              </w:rPr>
            </w:pPr>
            <w:commentRangeStart w:id="24"/>
            <w:r w:rsidRPr="00DB76CE">
              <w:rPr>
                <w:rFonts w:ascii="Garamond" w:eastAsia="Garamond" w:hAnsi="Garamond" w:cs="Garamond"/>
                <w:sz w:val="18"/>
                <w:szCs w:val="18"/>
                <w:highlight w:val="white"/>
              </w:rPr>
              <w:t>3.2.1</w:t>
            </w:r>
            <w:commentRangeEnd w:id="24"/>
            <w:r w:rsidRPr="00DB76CE">
              <w:rPr>
                <w:rStyle w:val="CommentReference"/>
                <w:sz w:val="18"/>
                <w:szCs w:val="18"/>
              </w:rPr>
              <w:commentReference w:id="24"/>
            </w:r>
          </w:p>
        </w:tc>
        <w:tc>
          <w:tcPr>
            <w:tcW w:w="7229" w:type="dxa"/>
            <w:shd w:val="clear" w:color="auto" w:fill="auto"/>
            <w:vAlign w:val="center"/>
          </w:tcPr>
          <w:p w14:paraId="27C84B78" w14:textId="77777777" w:rsidR="00331B18" w:rsidRPr="00DB76CE" w:rsidRDefault="00B34A73" w:rsidP="00DB76CE">
            <w:pPr>
              <w:widowControl w:val="0"/>
              <w:spacing w:after="0" w:line="240" w:lineRule="auto"/>
              <w:rPr>
                <w:rFonts w:ascii="Garamond" w:eastAsia="Garamond" w:hAnsi="Garamond" w:cs="Garamond"/>
                <w:color w:val="FF0000"/>
                <w:sz w:val="20"/>
                <w:szCs w:val="20"/>
              </w:rPr>
            </w:pPr>
            <w:r w:rsidRPr="00DB76CE">
              <w:rPr>
                <w:rFonts w:ascii="Garamond" w:eastAsia="Garamond" w:hAnsi="Garamond" w:cs="Garamond"/>
                <w:sz w:val="20"/>
                <w:szCs w:val="20"/>
              </w:rPr>
              <w:t>SoW specifies t</w:t>
            </w:r>
            <w:r w:rsidR="00331B18" w:rsidRPr="00DB76CE">
              <w:rPr>
                <w:rFonts w:ascii="Garamond" w:eastAsia="Garamond" w:hAnsi="Garamond" w:cs="Garamond"/>
                <w:sz w:val="20"/>
                <w:szCs w:val="20"/>
              </w:rPr>
              <w:t>able of contents, language(s), min &amp; max page account, and format requirements?</w:t>
            </w:r>
          </w:p>
        </w:tc>
        <w:tc>
          <w:tcPr>
            <w:tcW w:w="1418" w:type="dxa"/>
            <w:shd w:val="clear" w:color="auto" w:fill="auto"/>
          </w:tcPr>
          <w:p w14:paraId="4A040C44" w14:textId="77777777" w:rsidR="00331B18" w:rsidRPr="00DB76CE" w:rsidRDefault="00331B18" w:rsidP="00DB76CE">
            <w:pPr>
              <w:widowControl w:val="0"/>
              <w:spacing w:after="0" w:line="240" w:lineRule="auto"/>
              <w:rPr>
                <w:rFonts w:ascii="Garamond" w:eastAsia="Garamond" w:hAnsi="Garamond" w:cs="Garamond"/>
                <w:b/>
                <w:bCs/>
                <w:highlight w:val="white"/>
              </w:rPr>
            </w:pPr>
          </w:p>
        </w:tc>
      </w:tr>
      <w:tr w:rsidR="00331B18" w:rsidRPr="00DB76CE" w14:paraId="210EC6D6" w14:textId="77777777" w:rsidTr="00DB76CE">
        <w:tc>
          <w:tcPr>
            <w:tcW w:w="846" w:type="dxa"/>
            <w:shd w:val="clear" w:color="auto" w:fill="auto"/>
            <w:vAlign w:val="center"/>
          </w:tcPr>
          <w:p w14:paraId="6BF474F1" w14:textId="77777777" w:rsidR="00331B18" w:rsidRPr="00DB76CE" w:rsidRDefault="00331B18" w:rsidP="00DB76CE">
            <w:pPr>
              <w:widowControl w:val="0"/>
              <w:spacing w:after="0" w:line="240" w:lineRule="auto"/>
              <w:rPr>
                <w:rFonts w:ascii="Garamond" w:eastAsia="Garamond" w:hAnsi="Garamond" w:cs="Garamond"/>
                <w:b/>
                <w:bCs/>
                <w:color w:val="FF0000"/>
                <w:sz w:val="18"/>
                <w:szCs w:val="18"/>
                <w:highlight w:val="white"/>
              </w:rPr>
            </w:pPr>
            <w:commentRangeStart w:id="25"/>
            <w:r w:rsidRPr="00DB76CE">
              <w:rPr>
                <w:rFonts w:ascii="Garamond" w:eastAsia="Garamond" w:hAnsi="Garamond" w:cs="Garamond"/>
                <w:sz w:val="18"/>
                <w:szCs w:val="18"/>
                <w:highlight w:val="white"/>
              </w:rPr>
              <w:t>3.2.2</w:t>
            </w:r>
            <w:commentRangeEnd w:id="25"/>
            <w:r w:rsidRPr="00DB76CE">
              <w:rPr>
                <w:rStyle w:val="CommentReference"/>
                <w:sz w:val="18"/>
                <w:szCs w:val="18"/>
              </w:rPr>
              <w:commentReference w:id="25"/>
            </w:r>
          </w:p>
        </w:tc>
        <w:tc>
          <w:tcPr>
            <w:tcW w:w="7229" w:type="dxa"/>
            <w:shd w:val="clear" w:color="auto" w:fill="auto"/>
            <w:vAlign w:val="center"/>
          </w:tcPr>
          <w:p w14:paraId="1C3733AB" w14:textId="77777777" w:rsidR="00331B18" w:rsidRPr="00DB76CE" w:rsidRDefault="00331B18"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SoW specifies number of draft report(s) required and details feedback/comments process?</w:t>
            </w:r>
          </w:p>
        </w:tc>
        <w:tc>
          <w:tcPr>
            <w:tcW w:w="1418" w:type="dxa"/>
            <w:shd w:val="clear" w:color="auto" w:fill="auto"/>
          </w:tcPr>
          <w:p w14:paraId="0CC5F32D" w14:textId="77777777" w:rsidR="00331B18" w:rsidRPr="00DB76CE" w:rsidRDefault="00331B18" w:rsidP="00DB76CE">
            <w:pPr>
              <w:widowControl w:val="0"/>
              <w:spacing w:after="0" w:line="240" w:lineRule="auto"/>
              <w:rPr>
                <w:rFonts w:ascii="Garamond" w:eastAsia="Garamond" w:hAnsi="Garamond" w:cs="Garamond"/>
                <w:b/>
                <w:bCs/>
                <w:sz w:val="24"/>
                <w:szCs w:val="24"/>
                <w:highlight w:val="white"/>
              </w:rPr>
            </w:pPr>
          </w:p>
        </w:tc>
      </w:tr>
      <w:tr w:rsidR="00980F4D" w:rsidRPr="00DB76CE" w14:paraId="2D1369F7" w14:textId="77777777" w:rsidTr="00DB76CE">
        <w:trPr>
          <w:trHeight w:val="300"/>
        </w:trPr>
        <w:tc>
          <w:tcPr>
            <w:tcW w:w="846" w:type="dxa"/>
            <w:shd w:val="clear" w:color="auto" w:fill="D0CECE"/>
          </w:tcPr>
          <w:p w14:paraId="4EEED024" w14:textId="77777777" w:rsidR="00331B18" w:rsidRPr="00DB76CE" w:rsidRDefault="00331B18" w:rsidP="00DB76CE">
            <w:pPr>
              <w:spacing w:after="0" w:line="240" w:lineRule="auto"/>
              <w:rPr>
                <w:rFonts w:ascii="Garamond" w:eastAsia="Garamond" w:hAnsi="Garamond" w:cs="Garamond"/>
                <w:b/>
                <w:bCs/>
                <w:sz w:val="20"/>
                <w:szCs w:val="20"/>
                <w:highlight w:val="lightGray"/>
              </w:rPr>
            </w:pPr>
            <w:r w:rsidRPr="00DB76CE">
              <w:rPr>
                <w:rFonts w:ascii="Garamond" w:eastAsia="Garamond" w:hAnsi="Garamond" w:cs="Garamond"/>
                <w:b/>
                <w:bCs/>
                <w:sz w:val="20"/>
                <w:szCs w:val="20"/>
                <w:highlight w:val="lightGray"/>
              </w:rPr>
              <w:t>3.3</w:t>
            </w:r>
          </w:p>
        </w:tc>
        <w:tc>
          <w:tcPr>
            <w:tcW w:w="7229" w:type="dxa"/>
            <w:shd w:val="clear" w:color="auto" w:fill="D0CECE"/>
          </w:tcPr>
          <w:p w14:paraId="3AB3CB19" w14:textId="77777777" w:rsidR="00331B18" w:rsidRPr="00DB76CE" w:rsidRDefault="00331B18" w:rsidP="00DB76CE">
            <w:pPr>
              <w:spacing w:after="0" w:line="240" w:lineRule="auto"/>
              <w:rPr>
                <w:rFonts w:ascii="Garamond" w:eastAsia="Garamond" w:hAnsi="Garamond" w:cs="Garamond"/>
                <w:b/>
                <w:bCs/>
                <w:highlight w:val="lightGray"/>
              </w:rPr>
            </w:pPr>
            <w:r w:rsidRPr="00DB76CE">
              <w:rPr>
                <w:rFonts w:ascii="Garamond" w:eastAsia="Garamond" w:hAnsi="Garamond" w:cs="Garamond"/>
                <w:b/>
                <w:bCs/>
                <w:highlight w:val="lightGray"/>
              </w:rPr>
              <w:t>Data Analysis Plan (DAP) &amp; Datasets Requirements</w:t>
            </w:r>
          </w:p>
        </w:tc>
        <w:tc>
          <w:tcPr>
            <w:tcW w:w="1418" w:type="dxa"/>
            <w:shd w:val="clear" w:color="auto" w:fill="D0CECE"/>
          </w:tcPr>
          <w:p w14:paraId="1E8345A4" w14:textId="77777777" w:rsidR="00331B18" w:rsidRPr="00DB76CE" w:rsidRDefault="00331B18" w:rsidP="00DB76CE">
            <w:pPr>
              <w:spacing w:after="0" w:line="240" w:lineRule="auto"/>
              <w:rPr>
                <w:rFonts w:ascii="Garamond" w:eastAsia="Garamond" w:hAnsi="Garamond" w:cs="Garamond"/>
                <w:b/>
                <w:bCs/>
                <w:highlight w:val="lightGray"/>
              </w:rPr>
            </w:pPr>
            <w:r w:rsidRPr="00DB76CE">
              <w:rPr>
                <w:rFonts w:ascii="Garamond" w:eastAsia="Garamond" w:hAnsi="Garamond" w:cs="Garamond"/>
                <w:b/>
                <w:bCs/>
                <w:sz w:val="16"/>
                <w:szCs w:val="16"/>
                <w:highlight w:val="lightGray"/>
              </w:rPr>
              <w:t>Y/N/P</w:t>
            </w:r>
          </w:p>
        </w:tc>
      </w:tr>
      <w:tr w:rsidR="00331B18" w:rsidRPr="00DB76CE" w14:paraId="4BEE187A" w14:textId="77777777" w:rsidTr="00DB76CE">
        <w:trPr>
          <w:trHeight w:val="300"/>
        </w:trPr>
        <w:tc>
          <w:tcPr>
            <w:tcW w:w="846" w:type="dxa"/>
            <w:shd w:val="clear" w:color="auto" w:fill="auto"/>
          </w:tcPr>
          <w:p w14:paraId="5CD4E3D9" w14:textId="77777777" w:rsidR="00331B18" w:rsidRPr="00DB76CE" w:rsidRDefault="00331B18" w:rsidP="00DB76CE">
            <w:pPr>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3.3.1</w:t>
            </w:r>
          </w:p>
        </w:tc>
        <w:tc>
          <w:tcPr>
            <w:tcW w:w="7229" w:type="dxa"/>
            <w:shd w:val="clear" w:color="auto" w:fill="auto"/>
          </w:tcPr>
          <w:p w14:paraId="2421C456" w14:textId="720613B5" w:rsidR="00331B18" w:rsidRPr="00DB76CE" w:rsidRDefault="00331B18" w:rsidP="00DB76CE">
            <w:pPr>
              <w:spacing w:after="0" w:line="240" w:lineRule="auto"/>
              <w:rPr>
                <w:rFonts w:ascii="Garamond" w:eastAsia="Garamond" w:hAnsi="Garamond" w:cs="Garamond"/>
                <w:sz w:val="20"/>
                <w:szCs w:val="20"/>
              </w:rPr>
            </w:pPr>
            <w:r w:rsidRPr="00DB76CE">
              <w:rPr>
                <w:rFonts w:ascii="Garamond" w:eastAsia="Garamond" w:hAnsi="Garamond" w:cs="Garamond"/>
                <w:sz w:val="20"/>
                <w:szCs w:val="20"/>
              </w:rPr>
              <w:t xml:space="preserve">SoW details formatting requirements for the DAP (such as min &amp; max page count and language(s)), and </w:t>
            </w:r>
            <w:r w:rsidR="00DF03CD" w:rsidRPr="00DF03CD">
              <w:rPr>
                <w:rFonts w:ascii="Garamond" w:eastAsia="Garamond" w:hAnsi="Garamond" w:cs="Garamond"/>
                <w:sz w:val="20"/>
                <w:szCs w:val="20"/>
              </w:rPr>
              <w:t xml:space="preserve">(a) </w:t>
            </w:r>
            <w:r w:rsidRPr="00DB76CE">
              <w:rPr>
                <w:rFonts w:ascii="Garamond" w:eastAsia="Garamond" w:hAnsi="Garamond" w:cs="Garamond"/>
                <w:sz w:val="20"/>
                <w:szCs w:val="20"/>
              </w:rPr>
              <w:t>specifies feedback/comments process</w:t>
            </w:r>
            <w:r w:rsidR="00101114" w:rsidRPr="00DF03CD">
              <w:rPr>
                <w:rFonts w:ascii="Garamond" w:eastAsia="Garamond" w:hAnsi="Garamond" w:cs="Garamond"/>
                <w:sz w:val="20"/>
                <w:szCs w:val="20"/>
              </w:rPr>
              <w:t xml:space="preserve"> </w:t>
            </w:r>
            <w:r w:rsidRPr="00DF03CD">
              <w:rPr>
                <w:rFonts w:ascii="Garamond" w:eastAsia="Garamond" w:hAnsi="Garamond" w:cs="Garamond"/>
                <w:sz w:val="20"/>
                <w:szCs w:val="20"/>
              </w:rPr>
              <w:t xml:space="preserve">or </w:t>
            </w:r>
            <w:r w:rsidR="00101114" w:rsidRPr="00DF03CD">
              <w:rPr>
                <w:rFonts w:ascii="Garamond" w:eastAsia="Garamond" w:hAnsi="Garamond" w:cs="Garamond"/>
                <w:sz w:val="20"/>
                <w:szCs w:val="20"/>
              </w:rPr>
              <w:t>(b)</w:t>
            </w:r>
            <w:r w:rsidRPr="00DF03CD">
              <w:rPr>
                <w:rFonts w:ascii="Garamond" w:eastAsia="Garamond" w:hAnsi="Garamond" w:cs="Garamond"/>
                <w:sz w:val="20"/>
                <w:szCs w:val="20"/>
              </w:rPr>
              <w:t xml:space="preserve"> states that consultant/firm must propose these</w:t>
            </w:r>
            <w:r w:rsidR="006645B7" w:rsidRPr="00DF03CD">
              <w:rPr>
                <w:rFonts w:ascii="Garamond" w:eastAsia="Garamond" w:hAnsi="Garamond" w:cs="Garamond"/>
                <w:sz w:val="20"/>
                <w:szCs w:val="20"/>
              </w:rPr>
              <w:t xml:space="preserve"> details</w:t>
            </w:r>
            <w:r w:rsidR="00101114" w:rsidRPr="00DF03CD">
              <w:rPr>
                <w:rFonts w:ascii="Garamond" w:eastAsia="Garamond" w:hAnsi="Garamond" w:cs="Garamond"/>
                <w:sz w:val="20"/>
                <w:szCs w:val="20"/>
              </w:rPr>
              <w:t>?</w:t>
            </w:r>
          </w:p>
        </w:tc>
        <w:tc>
          <w:tcPr>
            <w:tcW w:w="1418" w:type="dxa"/>
            <w:shd w:val="clear" w:color="auto" w:fill="auto"/>
          </w:tcPr>
          <w:p w14:paraId="3E75E565" w14:textId="77777777" w:rsidR="00331B18" w:rsidRPr="00DB76CE" w:rsidRDefault="00331B18" w:rsidP="00DB76CE">
            <w:pPr>
              <w:spacing w:after="0" w:line="240" w:lineRule="auto"/>
              <w:rPr>
                <w:rFonts w:ascii="Garamond" w:eastAsia="Garamond" w:hAnsi="Garamond" w:cs="Garamond"/>
                <w:b/>
                <w:bCs/>
                <w:sz w:val="24"/>
                <w:szCs w:val="24"/>
                <w:highlight w:val="white"/>
              </w:rPr>
            </w:pPr>
          </w:p>
        </w:tc>
      </w:tr>
      <w:tr w:rsidR="00331B18" w:rsidRPr="00DB76CE" w14:paraId="147C8B34" w14:textId="77777777" w:rsidTr="00DB76CE">
        <w:trPr>
          <w:trHeight w:val="300"/>
        </w:trPr>
        <w:tc>
          <w:tcPr>
            <w:tcW w:w="846" w:type="dxa"/>
            <w:shd w:val="clear" w:color="auto" w:fill="auto"/>
          </w:tcPr>
          <w:p w14:paraId="082DD06C" w14:textId="77777777" w:rsidR="00331B18" w:rsidRPr="00DB76CE" w:rsidRDefault="00331B18" w:rsidP="00DB76CE">
            <w:pPr>
              <w:spacing w:after="0" w:line="240" w:lineRule="auto"/>
              <w:rPr>
                <w:rFonts w:ascii="Garamond" w:eastAsia="Garamond" w:hAnsi="Garamond" w:cs="Garamond"/>
                <w:sz w:val="18"/>
                <w:szCs w:val="18"/>
                <w:highlight w:val="white"/>
              </w:rPr>
            </w:pPr>
            <w:commentRangeStart w:id="26"/>
            <w:r w:rsidRPr="00DB76CE">
              <w:rPr>
                <w:rFonts w:ascii="Garamond" w:eastAsia="Garamond" w:hAnsi="Garamond" w:cs="Garamond"/>
                <w:sz w:val="18"/>
                <w:szCs w:val="18"/>
                <w:highlight w:val="white"/>
              </w:rPr>
              <w:t>3.3.2</w:t>
            </w:r>
            <w:commentRangeEnd w:id="26"/>
            <w:r w:rsidRPr="00DB76CE">
              <w:rPr>
                <w:rStyle w:val="CommentReference"/>
                <w:sz w:val="18"/>
                <w:szCs w:val="18"/>
              </w:rPr>
              <w:commentReference w:id="26"/>
            </w:r>
          </w:p>
        </w:tc>
        <w:tc>
          <w:tcPr>
            <w:tcW w:w="7229" w:type="dxa"/>
            <w:shd w:val="clear" w:color="auto" w:fill="auto"/>
          </w:tcPr>
          <w:p w14:paraId="2DBA5648" w14:textId="77B8AF88" w:rsidR="00331B18" w:rsidRPr="00DB76CE" w:rsidRDefault="00331B18" w:rsidP="00DB76CE">
            <w:pPr>
              <w:spacing w:after="0" w:line="240" w:lineRule="auto"/>
              <w:rPr>
                <w:rFonts w:ascii="Garamond" w:eastAsia="Garamond" w:hAnsi="Garamond" w:cs="Garamond"/>
                <w:sz w:val="20"/>
                <w:szCs w:val="20"/>
              </w:rPr>
            </w:pPr>
            <w:r w:rsidRPr="00DB76CE">
              <w:rPr>
                <w:rFonts w:ascii="Garamond" w:eastAsia="Garamond" w:hAnsi="Garamond" w:cs="Garamond"/>
                <w:sz w:val="20"/>
                <w:szCs w:val="20"/>
              </w:rPr>
              <w:t xml:space="preserve">SoW specifies </w:t>
            </w:r>
            <w:r w:rsidR="00621B5A" w:rsidRPr="00DF03CD">
              <w:rPr>
                <w:rFonts w:ascii="Garamond" w:eastAsia="Garamond" w:hAnsi="Garamond" w:cs="Garamond"/>
                <w:sz w:val="20"/>
                <w:szCs w:val="20"/>
              </w:rPr>
              <w:t xml:space="preserve">the quantitative </w:t>
            </w:r>
            <w:r w:rsidRPr="00DB76CE">
              <w:rPr>
                <w:rFonts w:ascii="Garamond" w:eastAsia="Garamond" w:hAnsi="Garamond" w:cs="Garamond"/>
                <w:sz w:val="20"/>
                <w:szCs w:val="20"/>
              </w:rPr>
              <w:t xml:space="preserve">datasets </w:t>
            </w:r>
            <w:r w:rsidR="00B9714F" w:rsidRPr="00DF03CD">
              <w:rPr>
                <w:rFonts w:ascii="Garamond" w:eastAsia="Garamond" w:hAnsi="Garamond" w:cs="Garamond"/>
                <w:sz w:val="20"/>
                <w:szCs w:val="20"/>
              </w:rPr>
              <w:t xml:space="preserve">expected </w:t>
            </w:r>
            <w:r w:rsidR="00D76490" w:rsidRPr="00DF03CD">
              <w:rPr>
                <w:rFonts w:ascii="Garamond" w:eastAsia="Garamond" w:hAnsi="Garamond" w:cs="Garamond"/>
                <w:sz w:val="20"/>
                <w:szCs w:val="20"/>
              </w:rPr>
              <w:t xml:space="preserve">to be delivered to Mercy Corps </w:t>
            </w:r>
            <w:r w:rsidR="00B9714F" w:rsidRPr="00DF03CD">
              <w:rPr>
                <w:rFonts w:ascii="Garamond" w:eastAsia="Garamond" w:hAnsi="Garamond" w:cs="Garamond"/>
                <w:sz w:val="20"/>
                <w:szCs w:val="20"/>
              </w:rPr>
              <w:t>at the end of the contract</w:t>
            </w:r>
            <w:r w:rsidR="00076B36" w:rsidRPr="00DF03CD">
              <w:rPr>
                <w:rFonts w:ascii="Garamond" w:eastAsia="Garamond" w:hAnsi="Garamond" w:cs="Garamond"/>
                <w:sz w:val="20"/>
                <w:szCs w:val="20"/>
              </w:rPr>
              <w:t>:</w:t>
            </w:r>
            <w:r w:rsidRPr="00DB76CE">
              <w:rPr>
                <w:rFonts w:ascii="Garamond" w:eastAsia="Garamond" w:hAnsi="Garamond" w:cs="Garamond"/>
                <w:sz w:val="20"/>
                <w:szCs w:val="20"/>
              </w:rPr>
              <w:t xml:space="preserve"> whether they should be cleaned and/or raw, type(s), file format &amp; data security, protection and sharing rules?</w:t>
            </w:r>
            <w:r w:rsidR="0001772B" w:rsidRPr="00DF03CD">
              <w:rPr>
                <w:rFonts w:ascii="Garamond" w:eastAsia="Garamond" w:hAnsi="Garamond" w:cs="Garamond"/>
                <w:sz w:val="20"/>
                <w:szCs w:val="20"/>
              </w:rPr>
              <w:t xml:space="preserve"> </w:t>
            </w:r>
            <w:r w:rsidRPr="00DF03CD">
              <w:rPr>
                <w:rFonts w:ascii="Garamond" w:eastAsia="Garamond" w:hAnsi="Garamond" w:cs="Garamond"/>
                <w:sz w:val="20"/>
                <w:szCs w:val="20"/>
              </w:rPr>
              <w:t>(or states that consultant/firm must propose these)</w:t>
            </w:r>
          </w:p>
        </w:tc>
        <w:tc>
          <w:tcPr>
            <w:tcW w:w="1418" w:type="dxa"/>
            <w:shd w:val="clear" w:color="auto" w:fill="auto"/>
          </w:tcPr>
          <w:p w14:paraId="608CCC0A" w14:textId="77777777" w:rsidR="00331B18" w:rsidRPr="00DB76CE" w:rsidRDefault="00331B18" w:rsidP="00DB76CE">
            <w:pPr>
              <w:spacing w:after="0" w:line="240" w:lineRule="auto"/>
              <w:rPr>
                <w:rFonts w:ascii="Garamond" w:eastAsia="Garamond" w:hAnsi="Garamond" w:cs="Garamond"/>
                <w:b/>
                <w:bCs/>
                <w:highlight w:val="white"/>
              </w:rPr>
            </w:pPr>
          </w:p>
        </w:tc>
      </w:tr>
      <w:tr w:rsidR="00331B18" w:rsidRPr="00DB76CE" w14:paraId="4FEF5CE4" w14:textId="77777777" w:rsidTr="00DB76CE">
        <w:trPr>
          <w:trHeight w:val="300"/>
        </w:trPr>
        <w:tc>
          <w:tcPr>
            <w:tcW w:w="846" w:type="dxa"/>
            <w:shd w:val="clear" w:color="auto" w:fill="auto"/>
          </w:tcPr>
          <w:p w14:paraId="08F50F21" w14:textId="77777777" w:rsidR="00331B18" w:rsidRPr="00DB76CE" w:rsidRDefault="00331B18" w:rsidP="00DB76CE">
            <w:pPr>
              <w:spacing w:after="0" w:line="240" w:lineRule="auto"/>
              <w:rPr>
                <w:rFonts w:ascii="Garamond" w:eastAsia="Garamond" w:hAnsi="Garamond" w:cs="Garamond"/>
                <w:b/>
                <w:bCs/>
                <w:sz w:val="18"/>
                <w:szCs w:val="18"/>
                <w:highlight w:val="white"/>
              </w:rPr>
            </w:pPr>
            <w:r w:rsidRPr="00DB76CE">
              <w:rPr>
                <w:rFonts w:ascii="Garamond" w:eastAsia="Garamond" w:hAnsi="Garamond" w:cs="Garamond"/>
                <w:sz w:val="18"/>
                <w:szCs w:val="18"/>
                <w:highlight w:val="white"/>
              </w:rPr>
              <w:t>3.3.3</w:t>
            </w:r>
          </w:p>
        </w:tc>
        <w:tc>
          <w:tcPr>
            <w:tcW w:w="7229" w:type="dxa"/>
            <w:shd w:val="clear" w:color="auto" w:fill="auto"/>
          </w:tcPr>
          <w:p w14:paraId="338FE9C4" w14:textId="6FD775EE" w:rsidR="00331B18" w:rsidRPr="00DB76CE" w:rsidRDefault="00331B18" w:rsidP="00DB76CE">
            <w:pPr>
              <w:spacing w:after="0" w:line="240" w:lineRule="auto"/>
              <w:rPr>
                <w:rFonts w:ascii="Garamond" w:eastAsia="Garamond" w:hAnsi="Garamond" w:cs="Garamond"/>
                <w:sz w:val="20"/>
                <w:szCs w:val="20"/>
              </w:rPr>
            </w:pPr>
            <w:r w:rsidRPr="0EA0B177">
              <w:rPr>
                <w:rFonts w:ascii="Garamond" w:eastAsia="Garamond" w:hAnsi="Garamond" w:cs="Garamond"/>
                <w:sz w:val="20"/>
                <w:szCs w:val="20"/>
              </w:rPr>
              <w:t xml:space="preserve">SoW specifies </w:t>
            </w:r>
            <w:r w:rsidR="005E4D73" w:rsidRPr="0EA0B177">
              <w:rPr>
                <w:rFonts w:ascii="Garamond" w:eastAsia="Garamond" w:hAnsi="Garamond" w:cs="Garamond"/>
                <w:sz w:val="20"/>
                <w:szCs w:val="20"/>
              </w:rPr>
              <w:t xml:space="preserve">how qualitative </w:t>
            </w:r>
            <w:r w:rsidR="00D13744" w:rsidRPr="0EA0B177">
              <w:rPr>
                <w:rFonts w:ascii="Garamond" w:eastAsia="Garamond" w:hAnsi="Garamond" w:cs="Garamond"/>
                <w:sz w:val="20"/>
                <w:szCs w:val="20"/>
              </w:rPr>
              <w:t xml:space="preserve">data </w:t>
            </w:r>
            <w:r w:rsidR="60948623" w:rsidRPr="0EA0B177">
              <w:rPr>
                <w:rFonts w:ascii="Garamond" w:eastAsia="Garamond" w:hAnsi="Garamond" w:cs="Garamond"/>
                <w:sz w:val="20"/>
                <w:szCs w:val="20"/>
              </w:rPr>
              <w:t>is</w:t>
            </w:r>
            <w:r w:rsidR="00D13744" w:rsidRPr="0EA0B177">
              <w:rPr>
                <w:rFonts w:ascii="Garamond" w:eastAsia="Garamond" w:hAnsi="Garamond" w:cs="Garamond"/>
                <w:sz w:val="20"/>
                <w:szCs w:val="20"/>
              </w:rPr>
              <w:t xml:space="preserve"> to be delivered to Mercy Corps at the end of the contract? </w:t>
            </w:r>
            <w:r w:rsidRPr="0EA0B177">
              <w:rPr>
                <w:rFonts w:ascii="Garamond" w:eastAsia="Garamond" w:hAnsi="Garamond" w:cs="Garamond"/>
                <w:sz w:val="20"/>
                <w:szCs w:val="20"/>
              </w:rPr>
              <w:t>(or states that consultant/firm must propose these)</w:t>
            </w:r>
          </w:p>
        </w:tc>
        <w:tc>
          <w:tcPr>
            <w:tcW w:w="1418" w:type="dxa"/>
            <w:shd w:val="clear" w:color="auto" w:fill="auto"/>
          </w:tcPr>
          <w:p w14:paraId="3307DE7E" w14:textId="77777777" w:rsidR="00331B18" w:rsidRPr="00DB76CE" w:rsidRDefault="00331B18" w:rsidP="00DB76CE">
            <w:pPr>
              <w:spacing w:after="0" w:line="240" w:lineRule="auto"/>
              <w:rPr>
                <w:rFonts w:ascii="Garamond" w:eastAsia="Garamond" w:hAnsi="Garamond" w:cs="Garamond"/>
                <w:b/>
                <w:bCs/>
                <w:sz w:val="24"/>
                <w:szCs w:val="24"/>
                <w:highlight w:val="white"/>
              </w:rPr>
            </w:pPr>
          </w:p>
        </w:tc>
      </w:tr>
      <w:tr w:rsidR="00331B18" w:rsidRPr="00DB76CE" w14:paraId="4B942AA0" w14:textId="77777777" w:rsidTr="00DB76CE">
        <w:trPr>
          <w:trHeight w:val="300"/>
        </w:trPr>
        <w:tc>
          <w:tcPr>
            <w:tcW w:w="846" w:type="dxa"/>
            <w:shd w:val="clear" w:color="auto" w:fill="auto"/>
          </w:tcPr>
          <w:p w14:paraId="2CCB7DDB" w14:textId="77777777" w:rsidR="00331B18" w:rsidRPr="00DB76CE" w:rsidRDefault="00331B18" w:rsidP="00DB76CE">
            <w:pPr>
              <w:spacing w:after="0" w:line="240" w:lineRule="auto"/>
              <w:rPr>
                <w:rFonts w:ascii="Garamond" w:eastAsia="Garamond" w:hAnsi="Garamond" w:cs="Garamond"/>
                <w:b/>
                <w:bCs/>
                <w:sz w:val="20"/>
                <w:szCs w:val="20"/>
                <w:highlight w:val="white"/>
              </w:rPr>
            </w:pPr>
            <w:commentRangeStart w:id="27"/>
            <w:r w:rsidRPr="00DB76CE">
              <w:rPr>
                <w:rFonts w:ascii="Garamond" w:eastAsia="Garamond" w:hAnsi="Garamond" w:cs="Garamond"/>
                <w:sz w:val="18"/>
                <w:szCs w:val="18"/>
                <w:highlight w:val="white"/>
              </w:rPr>
              <w:t>3.3.4</w:t>
            </w:r>
            <w:commentRangeEnd w:id="27"/>
            <w:r w:rsidRPr="00DB76CE">
              <w:rPr>
                <w:rStyle w:val="CommentReference"/>
                <w:sz w:val="14"/>
                <w:szCs w:val="14"/>
              </w:rPr>
              <w:commentReference w:id="27"/>
            </w:r>
          </w:p>
        </w:tc>
        <w:tc>
          <w:tcPr>
            <w:tcW w:w="7229" w:type="dxa"/>
            <w:shd w:val="clear" w:color="auto" w:fill="auto"/>
          </w:tcPr>
          <w:p w14:paraId="15A80B09" w14:textId="77777777" w:rsidR="00331B18" w:rsidRPr="00DB76CE" w:rsidRDefault="00B34A73" w:rsidP="00DB76CE">
            <w:pPr>
              <w:spacing w:after="0" w:line="240" w:lineRule="auto"/>
              <w:rPr>
                <w:rFonts w:ascii="Garamond" w:eastAsia="Garamond" w:hAnsi="Garamond" w:cs="Garamond"/>
                <w:sz w:val="20"/>
                <w:szCs w:val="20"/>
              </w:rPr>
            </w:pPr>
            <w:r w:rsidRPr="00DB76CE">
              <w:rPr>
                <w:rFonts w:ascii="Garamond" w:eastAsia="Garamond" w:hAnsi="Garamond" w:cs="Garamond"/>
                <w:sz w:val="20"/>
                <w:szCs w:val="20"/>
              </w:rPr>
              <w:t>SoW provides a</w:t>
            </w:r>
            <w:r w:rsidR="00331B18" w:rsidRPr="00DB76CE">
              <w:rPr>
                <w:rFonts w:ascii="Garamond" w:eastAsia="Garamond" w:hAnsi="Garamond" w:cs="Garamond"/>
                <w:sz w:val="20"/>
                <w:szCs w:val="20"/>
              </w:rPr>
              <w:t xml:space="preserve"> list of written/descriptive documentation to accompany the datasets?</w:t>
            </w:r>
          </w:p>
        </w:tc>
        <w:tc>
          <w:tcPr>
            <w:tcW w:w="1418" w:type="dxa"/>
            <w:shd w:val="clear" w:color="auto" w:fill="auto"/>
          </w:tcPr>
          <w:p w14:paraId="6ABC0EE4" w14:textId="77777777" w:rsidR="00331B18" w:rsidRPr="00DB76CE" w:rsidRDefault="00331B18" w:rsidP="00DB76CE">
            <w:pPr>
              <w:spacing w:after="0" w:line="240" w:lineRule="auto"/>
              <w:rPr>
                <w:rFonts w:ascii="Garamond" w:eastAsia="Garamond" w:hAnsi="Garamond" w:cs="Garamond"/>
                <w:b/>
                <w:bCs/>
                <w:highlight w:val="white"/>
              </w:rPr>
            </w:pPr>
          </w:p>
        </w:tc>
      </w:tr>
      <w:tr w:rsidR="00980F4D" w:rsidRPr="00DB76CE" w14:paraId="21AC12E7" w14:textId="77777777" w:rsidTr="00BD78C6">
        <w:tc>
          <w:tcPr>
            <w:tcW w:w="846" w:type="dxa"/>
            <w:shd w:val="clear" w:color="auto" w:fill="D0CECE"/>
          </w:tcPr>
          <w:p w14:paraId="0E342840" w14:textId="77777777" w:rsidR="00331B18" w:rsidRPr="00DB76CE" w:rsidRDefault="00331B18" w:rsidP="00DB76CE">
            <w:pPr>
              <w:widowControl w:val="0"/>
              <w:spacing w:after="0" w:line="240" w:lineRule="auto"/>
              <w:rPr>
                <w:rFonts w:ascii="Garamond" w:eastAsia="Garamond" w:hAnsi="Garamond" w:cs="Garamond"/>
                <w:b/>
                <w:bCs/>
                <w:sz w:val="20"/>
                <w:szCs w:val="20"/>
                <w:highlight w:val="lightGray"/>
              </w:rPr>
            </w:pPr>
            <w:r w:rsidRPr="00DB76CE">
              <w:rPr>
                <w:rFonts w:ascii="Garamond" w:eastAsia="Garamond" w:hAnsi="Garamond" w:cs="Garamond"/>
                <w:b/>
                <w:bCs/>
                <w:sz w:val="20"/>
                <w:szCs w:val="20"/>
                <w:highlight w:val="lightGray"/>
              </w:rPr>
              <w:t>3.4</w:t>
            </w:r>
          </w:p>
        </w:tc>
        <w:tc>
          <w:tcPr>
            <w:tcW w:w="7229" w:type="dxa"/>
            <w:shd w:val="clear" w:color="auto" w:fill="D0CECE"/>
          </w:tcPr>
          <w:p w14:paraId="01F8D6DA" w14:textId="77777777" w:rsidR="00331B18" w:rsidRPr="00DB76CE" w:rsidRDefault="00331B18" w:rsidP="00DB76CE">
            <w:pPr>
              <w:widowControl w:val="0"/>
              <w:spacing w:after="0" w:line="240" w:lineRule="auto"/>
              <w:rPr>
                <w:rFonts w:ascii="Garamond" w:eastAsia="Garamond" w:hAnsi="Garamond" w:cs="Garamond"/>
                <w:b/>
                <w:bCs/>
                <w:highlight w:val="lightGray"/>
              </w:rPr>
            </w:pPr>
            <w:r w:rsidRPr="00DB76CE">
              <w:rPr>
                <w:rFonts w:ascii="Garamond" w:eastAsia="Garamond" w:hAnsi="Garamond" w:cs="Garamond"/>
                <w:b/>
                <w:bCs/>
                <w:highlight w:val="lightGray"/>
              </w:rPr>
              <w:t>Timeline</w:t>
            </w:r>
          </w:p>
        </w:tc>
        <w:tc>
          <w:tcPr>
            <w:tcW w:w="1418" w:type="dxa"/>
            <w:shd w:val="clear" w:color="auto" w:fill="D1D1D1" w:themeFill="background2" w:themeFillShade="E6"/>
          </w:tcPr>
          <w:p w14:paraId="42571421" w14:textId="0D2EAA61" w:rsidR="00331B18" w:rsidRPr="00DB76CE" w:rsidRDefault="00331B18" w:rsidP="00DB76CE">
            <w:pPr>
              <w:widowControl w:val="0"/>
              <w:spacing w:after="0" w:line="240" w:lineRule="auto"/>
              <w:rPr>
                <w:rFonts w:ascii="Garamond" w:eastAsia="Garamond" w:hAnsi="Garamond" w:cs="Garamond"/>
                <w:b/>
                <w:bCs/>
                <w:highlight w:val="lightGray"/>
              </w:rPr>
            </w:pPr>
            <w:r w:rsidRPr="00DB76CE">
              <w:rPr>
                <w:rFonts w:ascii="Garamond" w:eastAsia="Garamond" w:hAnsi="Garamond" w:cs="Garamond"/>
                <w:b/>
                <w:bCs/>
                <w:sz w:val="16"/>
                <w:szCs w:val="16"/>
              </w:rPr>
              <w:t>Y/N/P/N</w:t>
            </w:r>
            <w:r w:rsidR="00EF3445">
              <w:rPr>
                <w:rFonts w:ascii="Garamond" w:eastAsia="Garamond" w:hAnsi="Garamond" w:cs="Garamond"/>
                <w:b/>
                <w:bCs/>
                <w:sz w:val="16"/>
                <w:szCs w:val="16"/>
              </w:rPr>
              <w:t>A</w:t>
            </w:r>
          </w:p>
        </w:tc>
      </w:tr>
      <w:tr w:rsidR="00331B18" w:rsidRPr="00DB76CE" w14:paraId="20F23328" w14:textId="77777777" w:rsidTr="00DB76CE">
        <w:tc>
          <w:tcPr>
            <w:tcW w:w="846" w:type="dxa"/>
            <w:shd w:val="clear" w:color="auto" w:fill="auto"/>
            <w:vAlign w:val="center"/>
          </w:tcPr>
          <w:p w14:paraId="615DFB63"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commentRangeStart w:id="28"/>
            <w:r w:rsidRPr="00DB76CE">
              <w:rPr>
                <w:rFonts w:ascii="Garamond" w:eastAsia="Garamond" w:hAnsi="Garamond" w:cs="Garamond"/>
                <w:sz w:val="18"/>
                <w:szCs w:val="18"/>
                <w:highlight w:val="white"/>
              </w:rPr>
              <w:t>3.4.1</w:t>
            </w:r>
            <w:commentRangeEnd w:id="28"/>
            <w:r w:rsidRPr="00DB76CE">
              <w:rPr>
                <w:rStyle w:val="CommentReference"/>
                <w:sz w:val="18"/>
                <w:szCs w:val="18"/>
              </w:rPr>
              <w:commentReference w:id="28"/>
            </w:r>
          </w:p>
        </w:tc>
        <w:tc>
          <w:tcPr>
            <w:tcW w:w="7229" w:type="dxa"/>
            <w:shd w:val="clear" w:color="auto" w:fill="auto"/>
            <w:vAlign w:val="center"/>
          </w:tcPr>
          <w:p w14:paraId="6D81EC23" w14:textId="2E29E466" w:rsidR="00331B18" w:rsidRPr="00DB76CE" w:rsidRDefault="00B34A73" w:rsidP="00DB76CE">
            <w:pPr>
              <w:widowControl w:val="0"/>
              <w:spacing w:after="0" w:line="240" w:lineRule="auto"/>
              <w:rPr>
                <w:rFonts w:ascii="Garamond" w:eastAsia="Garamond" w:hAnsi="Garamond" w:cs="Garamond"/>
                <w:sz w:val="20"/>
                <w:szCs w:val="20"/>
              </w:rPr>
            </w:pPr>
            <w:r w:rsidRPr="0666222F">
              <w:rPr>
                <w:rFonts w:ascii="Garamond" w:eastAsia="Garamond" w:hAnsi="Garamond" w:cs="Garamond"/>
                <w:sz w:val="20"/>
                <w:szCs w:val="20"/>
              </w:rPr>
              <w:t xml:space="preserve">SoW specifies </w:t>
            </w:r>
            <w:r w:rsidR="7B582137" w:rsidRPr="0666222F">
              <w:rPr>
                <w:rFonts w:ascii="Garamond" w:eastAsia="Garamond" w:hAnsi="Garamond" w:cs="Garamond"/>
                <w:sz w:val="20"/>
                <w:szCs w:val="20"/>
              </w:rPr>
              <w:t xml:space="preserve">a) </w:t>
            </w:r>
            <w:r w:rsidR="00FC052C">
              <w:rPr>
                <w:rFonts w:ascii="Garamond" w:eastAsia="Garamond" w:hAnsi="Garamond" w:cs="Garamond"/>
                <w:sz w:val="20"/>
                <w:szCs w:val="20"/>
              </w:rPr>
              <w:t>e</w:t>
            </w:r>
            <w:r w:rsidR="00331B18" w:rsidRPr="0666222F">
              <w:rPr>
                <w:rFonts w:ascii="Garamond" w:eastAsia="Garamond" w:hAnsi="Garamond" w:cs="Garamond"/>
                <w:sz w:val="20"/>
                <w:szCs w:val="20"/>
              </w:rPr>
              <w:t>xpected duration of evaluation implementation (start to finish)</w:t>
            </w:r>
            <w:r w:rsidR="28E30494" w:rsidRPr="0666222F">
              <w:rPr>
                <w:rFonts w:ascii="Garamond" w:eastAsia="Garamond" w:hAnsi="Garamond" w:cs="Garamond"/>
                <w:sz w:val="20"/>
                <w:szCs w:val="20"/>
              </w:rPr>
              <w:t xml:space="preserve"> or (b) states that consultant/firm must prop</w:t>
            </w:r>
            <w:r w:rsidR="7F7F120A" w:rsidRPr="0666222F">
              <w:rPr>
                <w:rFonts w:ascii="Garamond" w:eastAsia="Garamond" w:hAnsi="Garamond" w:cs="Garamond"/>
                <w:sz w:val="20"/>
                <w:szCs w:val="20"/>
              </w:rPr>
              <w:t>ose appropriate timeline or provide revised timeline?</w:t>
            </w:r>
          </w:p>
        </w:tc>
        <w:tc>
          <w:tcPr>
            <w:tcW w:w="1418" w:type="dxa"/>
            <w:shd w:val="clear" w:color="auto" w:fill="auto"/>
          </w:tcPr>
          <w:p w14:paraId="2C4CFF7D" w14:textId="77777777" w:rsidR="00331B18" w:rsidRPr="00DB76CE" w:rsidRDefault="00331B18" w:rsidP="00DB76CE">
            <w:pPr>
              <w:widowControl w:val="0"/>
              <w:spacing w:after="0" w:line="240" w:lineRule="auto"/>
              <w:rPr>
                <w:rFonts w:ascii="Garamond" w:eastAsia="Garamond" w:hAnsi="Garamond" w:cs="Garamond"/>
                <w:b/>
                <w:bCs/>
                <w:highlight w:val="white"/>
              </w:rPr>
            </w:pPr>
          </w:p>
        </w:tc>
      </w:tr>
      <w:tr w:rsidR="008A2B81" w:rsidRPr="00DB76CE" w14:paraId="26E55B65" w14:textId="77777777" w:rsidTr="00DB76CE">
        <w:tc>
          <w:tcPr>
            <w:tcW w:w="846" w:type="dxa"/>
            <w:shd w:val="clear" w:color="auto" w:fill="auto"/>
            <w:vAlign w:val="center"/>
          </w:tcPr>
          <w:p w14:paraId="56BABDC9" w14:textId="108D747B" w:rsidR="008A2B81" w:rsidRPr="00DB76CE" w:rsidRDefault="008A2B81" w:rsidP="00DB76CE">
            <w:pPr>
              <w:widowControl w:val="0"/>
              <w:spacing w:after="0" w:line="240" w:lineRule="auto"/>
              <w:rPr>
                <w:rFonts w:ascii="Garamond" w:eastAsia="Garamond" w:hAnsi="Garamond" w:cs="Garamond"/>
                <w:sz w:val="18"/>
                <w:szCs w:val="18"/>
                <w:highlight w:val="white"/>
              </w:rPr>
            </w:pPr>
            <w:r>
              <w:rPr>
                <w:rFonts w:ascii="Garamond" w:eastAsia="Garamond" w:hAnsi="Garamond" w:cs="Garamond"/>
                <w:sz w:val="18"/>
                <w:szCs w:val="18"/>
                <w:highlight w:val="white"/>
              </w:rPr>
              <w:t>3.4.2</w:t>
            </w:r>
          </w:p>
        </w:tc>
        <w:tc>
          <w:tcPr>
            <w:tcW w:w="7229" w:type="dxa"/>
            <w:shd w:val="clear" w:color="auto" w:fill="auto"/>
            <w:vAlign w:val="center"/>
          </w:tcPr>
          <w:p w14:paraId="550FA6CE" w14:textId="21979D81" w:rsidR="008A2B81" w:rsidRPr="00DB76CE" w:rsidRDefault="008A2B81"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SoW states whether work can be done remotely or must be done on-site (or a mixture of the two) and which team members can work remotely or in-person (or a mixture of the two)?</w:t>
            </w:r>
          </w:p>
        </w:tc>
        <w:tc>
          <w:tcPr>
            <w:tcW w:w="1418" w:type="dxa"/>
            <w:shd w:val="clear" w:color="auto" w:fill="auto"/>
          </w:tcPr>
          <w:p w14:paraId="547EFE0F" w14:textId="77777777" w:rsidR="008A2B81" w:rsidRPr="00DB76CE" w:rsidRDefault="008A2B81" w:rsidP="00DB76CE">
            <w:pPr>
              <w:widowControl w:val="0"/>
              <w:spacing w:after="0" w:line="240" w:lineRule="auto"/>
              <w:rPr>
                <w:rFonts w:ascii="Garamond" w:eastAsia="Garamond" w:hAnsi="Garamond" w:cs="Garamond"/>
                <w:b/>
                <w:bCs/>
                <w:highlight w:val="white"/>
              </w:rPr>
            </w:pPr>
          </w:p>
        </w:tc>
      </w:tr>
      <w:tr w:rsidR="00331B18" w:rsidRPr="00DB76CE" w14:paraId="5FFCC5DB" w14:textId="77777777" w:rsidTr="00DB76CE">
        <w:tc>
          <w:tcPr>
            <w:tcW w:w="846" w:type="dxa"/>
            <w:tcBorders>
              <w:bottom w:val="single" w:sz="4" w:space="0" w:color="auto"/>
            </w:tcBorders>
            <w:shd w:val="clear" w:color="auto" w:fill="auto"/>
            <w:vAlign w:val="center"/>
          </w:tcPr>
          <w:p w14:paraId="06A149B8" w14:textId="0DAC89DF" w:rsidR="00331B18" w:rsidRPr="00DB76CE" w:rsidRDefault="00331B18" w:rsidP="00DB76CE">
            <w:pPr>
              <w:widowControl w:val="0"/>
              <w:spacing w:after="0" w:line="240" w:lineRule="auto"/>
              <w:rPr>
                <w:rFonts w:ascii="Garamond" w:eastAsia="Garamond" w:hAnsi="Garamond" w:cs="Garamond"/>
                <w:b/>
                <w:bCs/>
                <w:color w:val="FF0000"/>
                <w:sz w:val="18"/>
                <w:szCs w:val="18"/>
                <w:highlight w:val="white"/>
              </w:rPr>
            </w:pPr>
            <w:r w:rsidRPr="00DB76CE">
              <w:rPr>
                <w:rFonts w:ascii="Garamond" w:eastAsia="Garamond" w:hAnsi="Garamond" w:cs="Garamond"/>
                <w:sz w:val="18"/>
                <w:szCs w:val="18"/>
                <w:highlight w:val="white"/>
              </w:rPr>
              <w:t>3.4.</w:t>
            </w:r>
            <w:r w:rsidR="008A2B81">
              <w:rPr>
                <w:rFonts w:ascii="Garamond" w:eastAsia="Garamond" w:hAnsi="Garamond" w:cs="Garamond"/>
                <w:sz w:val="18"/>
                <w:szCs w:val="18"/>
                <w:highlight w:val="white"/>
              </w:rPr>
              <w:t>3</w:t>
            </w:r>
          </w:p>
        </w:tc>
        <w:tc>
          <w:tcPr>
            <w:tcW w:w="7229" w:type="dxa"/>
            <w:tcBorders>
              <w:bottom w:val="single" w:sz="4" w:space="0" w:color="auto"/>
            </w:tcBorders>
            <w:shd w:val="clear" w:color="auto" w:fill="auto"/>
            <w:vAlign w:val="center"/>
          </w:tcPr>
          <w:p w14:paraId="7495D68E" w14:textId="0D878184" w:rsidR="00331B18" w:rsidRPr="00DB76CE" w:rsidRDefault="00B34A73" w:rsidP="00DB76CE">
            <w:pPr>
              <w:widowControl w:val="0"/>
              <w:spacing w:after="0" w:line="240" w:lineRule="auto"/>
              <w:rPr>
                <w:rFonts w:ascii="Garamond" w:eastAsia="Garamond" w:hAnsi="Garamond" w:cs="Garamond"/>
                <w:sz w:val="20"/>
                <w:szCs w:val="20"/>
              </w:rPr>
            </w:pPr>
            <w:r w:rsidRPr="00DB76CE">
              <w:rPr>
                <w:rFonts w:ascii="Garamond" w:eastAsia="Garamond" w:hAnsi="Garamond" w:cs="Garamond"/>
                <w:sz w:val="20"/>
                <w:szCs w:val="20"/>
              </w:rPr>
              <w:t xml:space="preserve">SoW includes </w:t>
            </w:r>
            <w:r w:rsidR="00DE211C">
              <w:rPr>
                <w:rFonts w:ascii="Garamond" w:eastAsia="Garamond" w:hAnsi="Garamond" w:cs="Garamond"/>
                <w:sz w:val="20"/>
                <w:szCs w:val="20"/>
              </w:rPr>
              <w:t xml:space="preserve">(a) </w:t>
            </w:r>
            <w:r w:rsidR="00235656">
              <w:rPr>
                <w:rFonts w:ascii="Garamond" w:eastAsia="Garamond" w:hAnsi="Garamond" w:cs="Garamond"/>
                <w:sz w:val="20"/>
                <w:szCs w:val="20"/>
              </w:rPr>
              <w:t>the</w:t>
            </w:r>
            <w:r w:rsidR="00DE211C">
              <w:rPr>
                <w:rFonts w:ascii="Garamond" w:eastAsia="Garamond" w:hAnsi="Garamond" w:cs="Garamond"/>
                <w:sz w:val="20"/>
                <w:szCs w:val="20"/>
              </w:rPr>
              <w:t xml:space="preserve"> suggested </w:t>
            </w:r>
            <w:r w:rsidR="002B047E">
              <w:rPr>
                <w:rFonts w:ascii="Garamond" w:eastAsia="Garamond" w:hAnsi="Garamond" w:cs="Garamond"/>
                <w:sz w:val="20"/>
                <w:szCs w:val="20"/>
              </w:rPr>
              <w:t xml:space="preserve">work plan </w:t>
            </w:r>
            <w:r w:rsidR="005346F5">
              <w:rPr>
                <w:rFonts w:ascii="Garamond" w:eastAsia="Garamond" w:hAnsi="Garamond" w:cs="Garamond"/>
                <w:sz w:val="20"/>
                <w:szCs w:val="20"/>
              </w:rPr>
              <w:t xml:space="preserve">activities </w:t>
            </w:r>
            <w:r w:rsidR="002B047E">
              <w:rPr>
                <w:rFonts w:ascii="Garamond" w:eastAsia="Garamond" w:hAnsi="Garamond" w:cs="Garamond"/>
                <w:sz w:val="20"/>
                <w:szCs w:val="20"/>
              </w:rPr>
              <w:t>with timing</w:t>
            </w:r>
            <w:r w:rsidR="00235656">
              <w:rPr>
                <w:rFonts w:ascii="Garamond" w:eastAsia="Garamond" w:hAnsi="Garamond" w:cs="Garamond"/>
                <w:sz w:val="20"/>
                <w:szCs w:val="20"/>
              </w:rPr>
              <w:t xml:space="preserve"> (i.e. the timeline</w:t>
            </w:r>
            <w:r w:rsidR="002B047E">
              <w:rPr>
                <w:rFonts w:ascii="Garamond" w:eastAsia="Garamond" w:hAnsi="Garamond" w:cs="Garamond"/>
                <w:sz w:val="20"/>
                <w:szCs w:val="20"/>
              </w:rPr>
              <w:t xml:space="preserve">) </w:t>
            </w:r>
            <w:r w:rsidR="007646A9">
              <w:rPr>
                <w:rFonts w:ascii="Garamond" w:eastAsia="Garamond" w:hAnsi="Garamond" w:cs="Garamond"/>
                <w:sz w:val="20"/>
                <w:szCs w:val="20"/>
              </w:rPr>
              <w:t xml:space="preserve">listed </w:t>
            </w:r>
            <w:r w:rsidR="00F21B91">
              <w:rPr>
                <w:rFonts w:ascii="Garamond" w:eastAsia="Garamond" w:hAnsi="Garamond" w:cs="Garamond"/>
                <w:sz w:val="20"/>
                <w:szCs w:val="20"/>
              </w:rPr>
              <w:t>under</w:t>
            </w:r>
            <w:r w:rsidR="00235656">
              <w:rPr>
                <w:rFonts w:ascii="Garamond" w:eastAsia="Garamond" w:hAnsi="Garamond" w:cs="Garamond"/>
                <w:sz w:val="20"/>
                <w:szCs w:val="20"/>
              </w:rPr>
              <w:t xml:space="preserve"> 3.4.4</w:t>
            </w:r>
            <w:r w:rsidR="002B047E">
              <w:rPr>
                <w:rFonts w:ascii="Garamond" w:eastAsia="Garamond" w:hAnsi="Garamond" w:cs="Garamond"/>
                <w:sz w:val="20"/>
                <w:szCs w:val="20"/>
              </w:rPr>
              <w:t xml:space="preserve"> </w:t>
            </w:r>
            <w:r w:rsidR="00331B18" w:rsidRPr="00DB76CE">
              <w:rPr>
                <w:rFonts w:ascii="Garamond" w:eastAsia="Garamond" w:hAnsi="Garamond" w:cs="Garamond"/>
                <w:sz w:val="20"/>
                <w:szCs w:val="20"/>
              </w:rPr>
              <w:t xml:space="preserve">or </w:t>
            </w:r>
            <w:r w:rsidR="00DE211C">
              <w:rPr>
                <w:rFonts w:ascii="Garamond" w:eastAsia="Garamond" w:hAnsi="Garamond" w:cs="Garamond"/>
                <w:sz w:val="20"/>
                <w:szCs w:val="20"/>
              </w:rPr>
              <w:t xml:space="preserve">(b) </w:t>
            </w:r>
            <w:r w:rsidRPr="00DB76CE">
              <w:rPr>
                <w:rFonts w:ascii="Garamond" w:eastAsia="Garamond" w:hAnsi="Garamond" w:cs="Garamond"/>
                <w:sz w:val="20"/>
                <w:szCs w:val="20"/>
              </w:rPr>
              <w:t xml:space="preserve">requests that </w:t>
            </w:r>
            <w:r w:rsidR="00DE211C">
              <w:rPr>
                <w:rFonts w:ascii="Garamond" w:eastAsia="Garamond" w:hAnsi="Garamond" w:cs="Garamond"/>
                <w:sz w:val="20"/>
                <w:szCs w:val="20"/>
              </w:rPr>
              <w:t xml:space="preserve">firm/consultant </w:t>
            </w:r>
            <w:r w:rsidR="00331B18" w:rsidRPr="00DB76CE">
              <w:rPr>
                <w:rFonts w:ascii="Garamond" w:eastAsia="Garamond" w:hAnsi="Garamond" w:cs="Garamond"/>
                <w:sz w:val="20"/>
                <w:szCs w:val="20"/>
              </w:rPr>
              <w:t>propose the</w:t>
            </w:r>
            <w:r w:rsidR="004A2B74">
              <w:rPr>
                <w:rFonts w:ascii="Garamond" w:eastAsia="Garamond" w:hAnsi="Garamond" w:cs="Garamond"/>
                <w:sz w:val="20"/>
                <w:szCs w:val="20"/>
              </w:rPr>
              <w:t xml:space="preserve"> (feasible)</w:t>
            </w:r>
            <w:r w:rsidR="002B047E">
              <w:rPr>
                <w:rFonts w:ascii="Garamond" w:eastAsia="Garamond" w:hAnsi="Garamond" w:cs="Garamond"/>
                <w:sz w:val="20"/>
                <w:szCs w:val="20"/>
              </w:rPr>
              <w:t xml:space="preserve"> timing for the activities listed under 3.4.4.</w:t>
            </w:r>
            <w:r w:rsidR="00331B18" w:rsidRPr="00DB76CE">
              <w:rPr>
                <w:rFonts w:ascii="Garamond" w:eastAsia="Garamond" w:hAnsi="Garamond" w:cs="Garamond"/>
                <w:sz w:val="20"/>
                <w:szCs w:val="20"/>
              </w:rPr>
              <w:t>?</w:t>
            </w:r>
          </w:p>
        </w:tc>
        <w:tc>
          <w:tcPr>
            <w:tcW w:w="1418" w:type="dxa"/>
            <w:tcBorders>
              <w:bottom w:val="single" w:sz="4" w:space="0" w:color="auto"/>
            </w:tcBorders>
            <w:shd w:val="clear" w:color="auto" w:fill="auto"/>
          </w:tcPr>
          <w:p w14:paraId="33550710" w14:textId="77777777" w:rsidR="00331B18" w:rsidRPr="00DB76CE" w:rsidRDefault="00331B18" w:rsidP="00DB76CE">
            <w:pPr>
              <w:widowControl w:val="0"/>
              <w:spacing w:after="0" w:line="240" w:lineRule="auto"/>
              <w:rPr>
                <w:rFonts w:ascii="Garamond" w:eastAsia="Garamond" w:hAnsi="Garamond" w:cs="Garamond"/>
                <w:b/>
                <w:bCs/>
                <w:highlight w:val="white"/>
              </w:rPr>
            </w:pPr>
          </w:p>
        </w:tc>
      </w:tr>
      <w:tr w:rsidR="00331B18" w:rsidRPr="00DB76CE" w14:paraId="5B6BFA4B" w14:textId="77777777" w:rsidTr="00BD78C6">
        <w:trPr>
          <w:trHeight w:val="300"/>
        </w:trPr>
        <w:tc>
          <w:tcPr>
            <w:tcW w:w="846" w:type="dxa"/>
            <w:tcBorders>
              <w:bottom w:val="single" w:sz="4" w:space="0" w:color="auto"/>
            </w:tcBorders>
            <w:shd w:val="clear" w:color="auto" w:fill="auto"/>
            <w:vAlign w:val="center"/>
          </w:tcPr>
          <w:p w14:paraId="7F3F429D" w14:textId="2A32CA17" w:rsidR="00331B18" w:rsidRPr="00DB76CE" w:rsidRDefault="00331B18" w:rsidP="00DB76CE">
            <w:pPr>
              <w:spacing w:after="0" w:line="240" w:lineRule="auto"/>
              <w:rPr>
                <w:rFonts w:ascii="Garamond" w:eastAsia="Garamond" w:hAnsi="Garamond" w:cs="Garamond"/>
                <w:b/>
                <w:bCs/>
                <w:color w:val="FF0000"/>
                <w:sz w:val="18"/>
                <w:szCs w:val="18"/>
                <w:highlight w:val="white"/>
              </w:rPr>
            </w:pPr>
            <w:commentRangeStart w:id="29"/>
            <w:r w:rsidRPr="00DB76CE">
              <w:rPr>
                <w:rFonts w:ascii="Garamond" w:eastAsia="Garamond" w:hAnsi="Garamond" w:cs="Garamond"/>
                <w:sz w:val="18"/>
                <w:szCs w:val="18"/>
                <w:highlight w:val="white"/>
              </w:rPr>
              <w:t>3.4.</w:t>
            </w:r>
            <w:r w:rsidR="008A2B81">
              <w:rPr>
                <w:rFonts w:ascii="Garamond" w:eastAsia="Garamond" w:hAnsi="Garamond" w:cs="Garamond"/>
                <w:sz w:val="18"/>
                <w:szCs w:val="18"/>
                <w:highlight w:val="white"/>
              </w:rPr>
              <w:t>4</w:t>
            </w:r>
            <w:commentRangeEnd w:id="29"/>
            <w:r w:rsidRPr="00DB76CE">
              <w:rPr>
                <w:rStyle w:val="CommentReference"/>
                <w:rFonts w:ascii="Times New Roman" w:eastAsia="Times New Roman" w:hAnsi="Times New Roman" w:cs="Times New Roman"/>
                <w:sz w:val="18"/>
                <w:szCs w:val="18"/>
              </w:rPr>
              <w:commentReference w:id="29"/>
            </w:r>
          </w:p>
        </w:tc>
        <w:tc>
          <w:tcPr>
            <w:tcW w:w="7229" w:type="dxa"/>
            <w:tcBorders>
              <w:bottom w:val="single" w:sz="4" w:space="0" w:color="auto"/>
            </w:tcBorders>
            <w:shd w:val="clear" w:color="auto" w:fill="auto"/>
            <w:vAlign w:val="center"/>
          </w:tcPr>
          <w:p w14:paraId="38EB7BFE" w14:textId="537AD395" w:rsidR="00331B18" w:rsidRPr="00DB76CE" w:rsidRDefault="00DF0864" w:rsidP="00DB76CE">
            <w:pPr>
              <w:widowControl w:val="0"/>
              <w:spacing w:after="0" w:line="240" w:lineRule="auto"/>
              <w:rPr>
                <w:rFonts w:ascii="Garamond" w:eastAsia="Garamond" w:hAnsi="Garamond" w:cs="Garamond"/>
                <w:sz w:val="20"/>
                <w:szCs w:val="20"/>
              </w:rPr>
            </w:pPr>
            <w:r>
              <w:rPr>
                <w:rFonts w:ascii="Garamond" w:eastAsia="Garamond" w:hAnsi="Garamond" w:cs="Garamond"/>
                <w:sz w:val="20"/>
                <w:szCs w:val="20"/>
              </w:rPr>
              <w:t xml:space="preserve">The </w:t>
            </w:r>
            <w:r w:rsidR="00B34A73" w:rsidRPr="00DB76CE">
              <w:rPr>
                <w:rFonts w:ascii="Garamond" w:eastAsia="Garamond" w:hAnsi="Garamond" w:cs="Garamond"/>
                <w:sz w:val="20"/>
                <w:szCs w:val="20"/>
              </w:rPr>
              <w:t xml:space="preserve">SoW includes </w:t>
            </w:r>
            <w:r w:rsidR="00331B18" w:rsidRPr="00DB76CE">
              <w:rPr>
                <w:rFonts w:ascii="Garamond" w:eastAsia="Garamond" w:hAnsi="Garamond" w:cs="Garamond"/>
                <w:sz w:val="20"/>
                <w:szCs w:val="20"/>
              </w:rPr>
              <w:t xml:space="preserve">the following </w:t>
            </w:r>
            <w:r w:rsidR="00331B18" w:rsidRPr="00DB76CE">
              <w:rPr>
                <w:rFonts w:ascii="Garamond" w:eastAsia="Garamond" w:hAnsi="Garamond" w:cs="Garamond"/>
              </w:rPr>
              <w:t>elements</w:t>
            </w:r>
            <w:r w:rsidR="00331B18" w:rsidRPr="00DB76CE">
              <w:rPr>
                <w:rFonts w:ascii="Garamond" w:eastAsia="Garamond" w:hAnsi="Garamond" w:cs="Garamond"/>
                <w:b/>
                <w:bCs/>
              </w:rPr>
              <w:t xml:space="preserve"> </w:t>
            </w:r>
            <w:r w:rsidR="00331B18" w:rsidRPr="00DB76CE">
              <w:rPr>
                <w:rFonts w:ascii="Garamond" w:eastAsia="Garamond" w:hAnsi="Garamond" w:cs="Garamond"/>
                <w:sz w:val="20"/>
                <w:szCs w:val="20"/>
              </w:rPr>
              <w:t>in the timeline</w:t>
            </w:r>
            <w:r>
              <w:rPr>
                <w:rFonts w:ascii="Garamond" w:eastAsia="Garamond" w:hAnsi="Garamond" w:cs="Garamond"/>
                <w:sz w:val="20"/>
                <w:szCs w:val="20"/>
              </w:rPr>
              <w:t xml:space="preserve"> (with or without the </w:t>
            </w:r>
            <w:r w:rsidR="000F491B">
              <w:rPr>
                <w:rFonts w:ascii="Garamond" w:eastAsia="Garamond" w:hAnsi="Garamond" w:cs="Garamond"/>
                <w:sz w:val="20"/>
                <w:szCs w:val="20"/>
              </w:rPr>
              <w:t>timing</w:t>
            </w:r>
            <w:r w:rsidR="00DC7798">
              <w:rPr>
                <w:rFonts w:ascii="Garamond" w:eastAsia="Garamond" w:hAnsi="Garamond" w:cs="Garamond"/>
                <w:sz w:val="20"/>
                <w:szCs w:val="20"/>
              </w:rPr>
              <w:t>?</w:t>
            </w:r>
            <w:r w:rsidR="000F491B">
              <w:rPr>
                <w:rFonts w:ascii="Garamond" w:eastAsia="Garamond" w:hAnsi="Garamond" w:cs="Garamond"/>
                <w:sz w:val="20"/>
                <w:szCs w:val="20"/>
              </w:rPr>
              <w:t xml:space="preserve"> </w:t>
            </w:r>
            <w:r w:rsidR="00915B04">
              <w:rPr>
                <w:rFonts w:ascii="Garamond" w:eastAsia="Garamond" w:hAnsi="Garamond" w:cs="Garamond"/>
                <w:sz w:val="20"/>
                <w:szCs w:val="20"/>
              </w:rPr>
              <w:t xml:space="preserve">(see 3.4.3) </w:t>
            </w:r>
          </w:p>
        </w:tc>
        <w:tc>
          <w:tcPr>
            <w:tcW w:w="1418" w:type="dxa"/>
            <w:tcBorders>
              <w:bottom w:val="single" w:sz="4" w:space="0" w:color="auto"/>
            </w:tcBorders>
            <w:shd w:val="clear" w:color="auto" w:fill="D1D1D1" w:themeFill="background2" w:themeFillShade="E6"/>
          </w:tcPr>
          <w:p w14:paraId="3D009BF6" w14:textId="77777777" w:rsidR="00331B18" w:rsidRPr="00DB76CE" w:rsidRDefault="00331B18" w:rsidP="00DB76CE">
            <w:pPr>
              <w:spacing w:after="0" w:line="240" w:lineRule="auto"/>
              <w:rPr>
                <w:rFonts w:ascii="Garamond" w:eastAsia="Garamond" w:hAnsi="Garamond" w:cs="Garamond"/>
                <w:b/>
                <w:bCs/>
                <w:highlight w:val="white"/>
              </w:rPr>
            </w:pPr>
          </w:p>
        </w:tc>
      </w:tr>
      <w:tr w:rsidR="00980F4D" w:rsidRPr="00DB76CE" w14:paraId="753EEF4B" w14:textId="77777777" w:rsidTr="0666222F">
        <w:tc>
          <w:tcPr>
            <w:tcW w:w="846" w:type="dxa"/>
            <w:tcBorders>
              <w:bottom w:val="nil"/>
            </w:tcBorders>
            <w:shd w:val="clear" w:color="auto" w:fill="auto"/>
            <w:vAlign w:val="center"/>
          </w:tcPr>
          <w:p w14:paraId="586DE57D" w14:textId="77777777" w:rsidR="00331B18" w:rsidRPr="00DB76CE" w:rsidRDefault="00331B18" w:rsidP="00DB76CE">
            <w:pPr>
              <w:widowControl w:val="0"/>
              <w:spacing w:after="0" w:line="240" w:lineRule="auto"/>
              <w:rPr>
                <w:rFonts w:ascii="Garamond" w:eastAsia="Garamond" w:hAnsi="Garamond" w:cs="Garamond"/>
                <w:sz w:val="20"/>
                <w:szCs w:val="20"/>
                <w:highlight w:val="white"/>
              </w:rPr>
            </w:pPr>
          </w:p>
        </w:tc>
        <w:tc>
          <w:tcPr>
            <w:tcW w:w="7229" w:type="dxa"/>
            <w:shd w:val="clear" w:color="auto" w:fill="auto"/>
            <w:vAlign w:val="center"/>
          </w:tcPr>
          <w:p w14:paraId="0B09C8E0" w14:textId="77777777" w:rsidR="00331B18" w:rsidRPr="00DB76CE" w:rsidRDefault="00331B18" w:rsidP="00DB76CE">
            <w:pPr>
              <w:widowControl w:val="0"/>
              <w:spacing w:after="0" w:line="240" w:lineRule="auto"/>
              <w:ind w:left="720"/>
              <w:rPr>
                <w:rFonts w:ascii="Garamond" w:eastAsia="Garamond" w:hAnsi="Garamond" w:cs="Garamond"/>
                <w:b/>
                <w:bCs/>
                <w:sz w:val="20"/>
                <w:szCs w:val="20"/>
              </w:rPr>
            </w:pPr>
            <w:r w:rsidRPr="00DB76CE">
              <w:rPr>
                <w:rFonts w:ascii="Garamond" w:eastAsia="Garamond" w:hAnsi="Garamond" w:cs="Garamond"/>
                <w:b/>
                <w:bCs/>
                <w:sz w:val="20"/>
                <w:szCs w:val="20"/>
              </w:rPr>
              <w:t xml:space="preserve">Kick-off meeting </w:t>
            </w:r>
          </w:p>
        </w:tc>
        <w:tc>
          <w:tcPr>
            <w:tcW w:w="1418" w:type="dxa"/>
            <w:shd w:val="clear" w:color="auto" w:fill="auto"/>
          </w:tcPr>
          <w:p w14:paraId="116BF266" w14:textId="77777777" w:rsidR="00331B18" w:rsidRPr="00DB76CE" w:rsidRDefault="00331B18" w:rsidP="00DB76CE">
            <w:pPr>
              <w:widowControl w:val="0"/>
              <w:spacing w:after="0" w:line="240" w:lineRule="auto"/>
              <w:rPr>
                <w:rFonts w:ascii="Garamond" w:eastAsia="Garamond" w:hAnsi="Garamond" w:cs="Garamond"/>
                <w:b/>
                <w:bCs/>
                <w:sz w:val="24"/>
                <w:szCs w:val="24"/>
                <w:highlight w:val="white"/>
              </w:rPr>
            </w:pPr>
          </w:p>
        </w:tc>
      </w:tr>
      <w:tr w:rsidR="00980F4D" w:rsidRPr="00DB76CE" w14:paraId="723813CA" w14:textId="77777777" w:rsidTr="00DB76CE">
        <w:tc>
          <w:tcPr>
            <w:tcW w:w="846" w:type="dxa"/>
            <w:tcBorders>
              <w:top w:val="nil"/>
              <w:bottom w:val="nil"/>
            </w:tcBorders>
            <w:shd w:val="clear" w:color="auto" w:fill="auto"/>
            <w:vAlign w:val="center"/>
          </w:tcPr>
          <w:p w14:paraId="0A6F11F3"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62105AF0" w14:textId="77777777" w:rsidR="00331B18" w:rsidRPr="00DB76CE" w:rsidRDefault="00331B18" w:rsidP="00DB76CE">
            <w:pPr>
              <w:widowControl w:val="0"/>
              <w:spacing w:after="0" w:line="276" w:lineRule="auto"/>
              <w:ind w:left="720"/>
              <w:rPr>
                <w:rFonts w:ascii="Garamond" w:eastAsia="Garamond" w:hAnsi="Garamond" w:cs="Garamond"/>
                <w:sz w:val="20"/>
                <w:szCs w:val="20"/>
              </w:rPr>
            </w:pPr>
            <w:r w:rsidRPr="00DB76CE">
              <w:rPr>
                <w:rFonts w:ascii="Garamond" w:eastAsia="Garamond" w:hAnsi="Garamond" w:cs="Garamond"/>
                <w:color w:val="00B0F0"/>
                <w:sz w:val="20"/>
                <w:szCs w:val="20"/>
              </w:rPr>
              <w:t>Any other milestones/products between kick-off meeting and inception report are included?</w:t>
            </w:r>
          </w:p>
        </w:tc>
        <w:tc>
          <w:tcPr>
            <w:tcW w:w="1418" w:type="dxa"/>
            <w:shd w:val="clear" w:color="auto" w:fill="auto"/>
          </w:tcPr>
          <w:p w14:paraId="287D83DA"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p>
        </w:tc>
      </w:tr>
      <w:tr w:rsidR="00980F4D" w:rsidRPr="00DB76CE" w14:paraId="77F12653" w14:textId="77777777" w:rsidTr="00BD78C6">
        <w:tc>
          <w:tcPr>
            <w:tcW w:w="846" w:type="dxa"/>
            <w:tcBorders>
              <w:top w:val="nil"/>
              <w:bottom w:val="nil"/>
            </w:tcBorders>
            <w:shd w:val="clear" w:color="auto" w:fill="auto"/>
            <w:vAlign w:val="center"/>
          </w:tcPr>
          <w:p w14:paraId="6C5C252A"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260AB4F8" w14:textId="77777777" w:rsidR="00331B18" w:rsidRPr="00DB76CE" w:rsidRDefault="00331B18" w:rsidP="00DB76CE">
            <w:pPr>
              <w:widowControl w:val="0"/>
              <w:spacing w:after="0" w:line="240" w:lineRule="auto"/>
              <w:ind w:left="720"/>
              <w:rPr>
                <w:rFonts w:ascii="Garamond" w:eastAsia="Garamond" w:hAnsi="Garamond" w:cs="Garamond"/>
                <w:b/>
                <w:bCs/>
                <w:sz w:val="20"/>
                <w:szCs w:val="20"/>
              </w:rPr>
            </w:pPr>
            <w:r w:rsidRPr="00DB76CE">
              <w:rPr>
                <w:rFonts w:ascii="Garamond" w:eastAsia="Garamond" w:hAnsi="Garamond" w:cs="Garamond"/>
                <w:b/>
                <w:bCs/>
                <w:sz w:val="20"/>
                <w:szCs w:val="20"/>
              </w:rPr>
              <w:t>Inception Report delivery</w:t>
            </w:r>
          </w:p>
        </w:tc>
        <w:tc>
          <w:tcPr>
            <w:tcW w:w="1418" w:type="dxa"/>
            <w:shd w:val="clear" w:color="auto" w:fill="D1D1D1" w:themeFill="background2" w:themeFillShade="E6"/>
          </w:tcPr>
          <w:p w14:paraId="03CD598D" w14:textId="77777777" w:rsidR="00331B18" w:rsidRPr="00DB76CE" w:rsidRDefault="00331B18" w:rsidP="00DB76CE">
            <w:pPr>
              <w:widowControl w:val="0"/>
              <w:spacing w:after="0" w:line="240" w:lineRule="auto"/>
              <w:rPr>
                <w:rFonts w:ascii="Garamond" w:eastAsia="Garamond" w:hAnsi="Garamond" w:cs="Garamond"/>
                <w:b/>
                <w:bCs/>
                <w:sz w:val="24"/>
                <w:szCs w:val="24"/>
                <w:highlight w:val="white"/>
              </w:rPr>
            </w:pPr>
          </w:p>
        </w:tc>
      </w:tr>
      <w:tr w:rsidR="00980F4D" w:rsidRPr="00DB76CE" w14:paraId="2FE1CCFE" w14:textId="77777777" w:rsidTr="00DB76CE">
        <w:tc>
          <w:tcPr>
            <w:tcW w:w="846" w:type="dxa"/>
            <w:tcBorders>
              <w:top w:val="nil"/>
              <w:bottom w:val="nil"/>
            </w:tcBorders>
            <w:shd w:val="clear" w:color="auto" w:fill="auto"/>
            <w:vAlign w:val="center"/>
          </w:tcPr>
          <w:p w14:paraId="79582F84"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4723D469" w14:textId="77777777" w:rsidR="00331B18" w:rsidRPr="00DB76CE" w:rsidRDefault="00331B18"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 xml:space="preserve">Evaluation team submits complete </w:t>
            </w:r>
            <w:commentRangeStart w:id="30"/>
            <w:r w:rsidRPr="00DB76CE">
              <w:rPr>
                <w:rFonts w:ascii="Garamond" w:eastAsia="Garamond" w:hAnsi="Garamond" w:cs="Garamond"/>
                <w:sz w:val="18"/>
                <w:szCs w:val="18"/>
              </w:rPr>
              <w:t xml:space="preserve">draft </w:t>
            </w:r>
            <w:commentRangeEnd w:id="30"/>
            <w:r w:rsidRPr="00DB76CE">
              <w:rPr>
                <w:rStyle w:val="CommentReference"/>
                <w:rFonts w:ascii="Times New Roman" w:eastAsia="Times New Roman" w:hAnsi="Times New Roman" w:cs="Times New Roman"/>
              </w:rPr>
              <w:commentReference w:id="30"/>
            </w:r>
            <w:r w:rsidRPr="00DB76CE">
              <w:rPr>
                <w:rFonts w:ascii="Garamond" w:eastAsia="Garamond" w:hAnsi="Garamond" w:cs="Garamond"/>
                <w:sz w:val="18"/>
                <w:szCs w:val="18"/>
              </w:rPr>
              <w:t>of inception report to Mercy Corps PoC</w:t>
            </w:r>
          </w:p>
        </w:tc>
        <w:tc>
          <w:tcPr>
            <w:tcW w:w="1418" w:type="dxa"/>
            <w:shd w:val="clear" w:color="auto" w:fill="auto"/>
          </w:tcPr>
          <w:p w14:paraId="4498AAEB"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p>
        </w:tc>
      </w:tr>
      <w:tr w:rsidR="00980F4D" w:rsidRPr="00DB76CE" w14:paraId="7F46A427" w14:textId="77777777" w:rsidTr="00DB76CE">
        <w:trPr>
          <w:trHeight w:val="649"/>
        </w:trPr>
        <w:tc>
          <w:tcPr>
            <w:tcW w:w="846" w:type="dxa"/>
            <w:tcBorders>
              <w:top w:val="nil"/>
              <w:bottom w:val="nil"/>
            </w:tcBorders>
            <w:shd w:val="clear" w:color="auto" w:fill="auto"/>
            <w:vAlign w:val="center"/>
          </w:tcPr>
          <w:p w14:paraId="0481FB07"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0987EB5A" w14:textId="77777777" w:rsidR="00331B18" w:rsidRPr="00DB76CE" w:rsidRDefault="00331B18"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Mercy Corps PoC distributes inception report complete draft to all Mercy Corps reviewers (and all donor reviewers, if required), consolidates feedback and returns this to evaluation team</w:t>
            </w:r>
          </w:p>
        </w:tc>
        <w:tc>
          <w:tcPr>
            <w:tcW w:w="1418" w:type="dxa"/>
            <w:shd w:val="clear" w:color="auto" w:fill="auto"/>
          </w:tcPr>
          <w:p w14:paraId="3E5C8AD3"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p>
        </w:tc>
      </w:tr>
      <w:tr w:rsidR="00980F4D" w:rsidRPr="00DB76CE" w14:paraId="1534120F" w14:textId="77777777" w:rsidTr="00DB76CE">
        <w:tc>
          <w:tcPr>
            <w:tcW w:w="846" w:type="dxa"/>
            <w:tcBorders>
              <w:top w:val="nil"/>
              <w:bottom w:val="nil"/>
            </w:tcBorders>
            <w:shd w:val="clear" w:color="auto" w:fill="auto"/>
            <w:vAlign w:val="center"/>
          </w:tcPr>
          <w:p w14:paraId="541474C3"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2FD03BC6" w14:textId="77777777" w:rsidR="00331B18" w:rsidRPr="00DB76CE" w:rsidRDefault="00331B18"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Evaluation team submits final inception report to Mercy Corps’ PoC having addressed all feedback</w:t>
            </w:r>
          </w:p>
        </w:tc>
        <w:tc>
          <w:tcPr>
            <w:tcW w:w="1418" w:type="dxa"/>
            <w:shd w:val="clear" w:color="auto" w:fill="auto"/>
          </w:tcPr>
          <w:p w14:paraId="6291FA16"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p>
        </w:tc>
      </w:tr>
      <w:tr w:rsidR="00980F4D" w:rsidRPr="00DB76CE" w14:paraId="457EC9BE" w14:textId="77777777" w:rsidTr="00DB76CE">
        <w:tc>
          <w:tcPr>
            <w:tcW w:w="846" w:type="dxa"/>
            <w:tcBorders>
              <w:top w:val="nil"/>
              <w:bottom w:val="nil"/>
            </w:tcBorders>
            <w:shd w:val="clear" w:color="auto" w:fill="auto"/>
            <w:vAlign w:val="center"/>
          </w:tcPr>
          <w:p w14:paraId="09A58ACA"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2ECA29D8" w14:textId="77777777" w:rsidR="00331B18" w:rsidRPr="00DB76CE" w:rsidRDefault="00331B18" w:rsidP="00DB76CE">
            <w:pPr>
              <w:widowControl w:val="0"/>
              <w:spacing w:after="0" w:line="276" w:lineRule="auto"/>
              <w:ind w:left="720"/>
              <w:rPr>
                <w:rFonts w:ascii="Garamond" w:eastAsia="Garamond" w:hAnsi="Garamond" w:cs="Garamond"/>
                <w:color w:val="00B0F0"/>
                <w:sz w:val="20"/>
                <w:szCs w:val="20"/>
              </w:rPr>
            </w:pPr>
            <w:r w:rsidRPr="00DB76CE">
              <w:rPr>
                <w:rFonts w:ascii="Garamond" w:eastAsia="Garamond" w:hAnsi="Garamond" w:cs="Garamond"/>
                <w:color w:val="00B0F0"/>
                <w:sz w:val="20"/>
                <w:szCs w:val="20"/>
              </w:rPr>
              <w:t xml:space="preserve">Any other milestones/products between inception report &amp; Data Analysis Plan? </w:t>
            </w:r>
          </w:p>
        </w:tc>
        <w:tc>
          <w:tcPr>
            <w:tcW w:w="1418" w:type="dxa"/>
            <w:shd w:val="clear" w:color="auto" w:fill="auto"/>
          </w:tcPr>
          <w:p w14:paraId="1CB421BB" w14:textId="77777777" w:rsidR="00331B18" w:rsidRPr="00DB76CE" w:rsidRDefault="00331B18" w:rsidP="00DB76CE">
            <w:pPr>
              <w:widowControl w:val="0"/>
              <w:spacing w:after="0" w:line="240" w:lineRule="auto"/>
              <w:rPr>
                <w:rFonts w:ascii="Garamond" w:eastAsia="Garamond" w:hAnsi="Garamond" w:cs="Garamond"/>
                <w:b/>
                <w:bCs/>
                <w:sz w:val="24"/>
                <w:szCs w:val="24"/>
                <w:highlight w:val="white"/>
              </w:rPr>
            </w:pPr>
          </w:p>
        </w:tc>
      </w:tr>
      <w:tr w:rsidR="00980F4D" w:rsidRPr="00DB76CE" w14:paraId="5FE4869F" w14:textId="77777777" w:rsidTr="00BD78C6">
        <w:tc>
          <w:tcPr>
            <w:tcW w:w="846" w:type="dxa"/>
            <w:tcBorders>
              <w:top w:val="nil"/>
              <w:bottom w:val="nil"/>
            </w:tcBorders>
            <w:shd w:val="clear" w:color="auto" w:fill="auto"/>
            <w:vAlign w:val="center"/>
          </w:tcPr>
          <w:p w14:paraId="2C0E4A74"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3B4B021B" w14:textId="77777777" w:rsidR="00331B18" w:rsidRPr="00DB76CE" w:rsidRDefault="00331B18" w:rsidP="00DB76CE">
            <w:pPr>
              <w:widowControl w:val="0"/>
              <w:spacing w:after="0" w:line="240" w:lineRule="auto"/>
              <w:ind w:left="720"/>
              <w:rPr>
                <w:rFonts w:ascii="Garamond" w:eastAsia="Garamond" w:hAnsi="Garamond" w:cs="Garamond"/>
                <w:sz w:val="20"/>
                <w:szCs w:val="20"/>
              </w:rPr>
            </w:pPr>
            <w:r w:rsidRPr="00DB76CE">
              <w:rPr>
                <w:rFonts w:ascii="Garamond" w:eastAsia="Garamond" w:hAnsi="Garamond" w:cs="Garamond"/>
                <w:b/>
                <w:bCs/>
                <w:sz w:val="20"/>
                <w:szCs w:val="20"/>
              </w:rPr>
              <w:t>Data Analysis Plan (DAP) delivery</w:t>
            </w:r>
          </w:p>
        </w:tc>
        <w:tc>
          <w:tcPr>
            <w:tcW w:w="1418" w:type="dxa"/>
            <w:shd w:val="clear" w:color="auto" w:fill="D1D1D1" w:themeFill="background2" w:themeFillShade="E6"/>
          </w:tcPr>
          <w:p w14:paraId="479CA7F7" w14:textId="77777777" w:rsidR="00331B18" w:rsidRPr="00DB76CE" w:rsidRDefault="00331B18" w:rsidP="00DB76CE">
            <w:pPr>
              <w:widowControl w:val="0"/>
              <w:spacing w:after="0" w:line="240" w:lineRule="auto"/>
              <w:ind w:left="720"/>
              <w:rPr>
                <w:rFonts w:ascii="Garamond" w:eastAsia="Garamond" w:hAnsi="Garamond" w:cs="Garamond"/>
                <w:b/>
                <w:bCs/>
                <w:sz w:val="24"/>
                <w:szCs w:val="24"/>
                <w:highlight w:val="white"/>
              </w:rPr>
            </w:pPr>
          </w:p>
        </w:tc>
      </w:tr>
      <w:tr w:rsidR="00980F4D" w:rsidRPr="00DB76CE" w14:paraId="3BC4AC4D" w14:textId="77777777" w:rsidTr="00DB76CE">
        <w:tc>
          <w:tcPr>
            <w:tcW w:w="846" w:type="dxa"/>
            <w:tcBorders>
              <w:top w:val="nil"/>
              <w:bottom w:val="nil"/>
            </w:tcBorders>
            <w:shd w:val="clear" w:color="auto" w:fill="auto"/>
            <w:vAlign w:val="center"/>
          </w:tcPr>
          <w:p w14:paraId="5D0D5E12"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64DED059" w14:textId="77777777" w:rsidR="00331B18" w:rsidRPr="00DB76CE" w:rsidRDefault="00331B18"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Evaluation team submits complete draft of the DATA ANALYSIS PLAN (DAP) to Mercy Corps’ PoC</w:t>
            </w:r>
          </w:p>
        </w:tc>
        <w:tc>
          <w:tcPr>
            <w:tcW w:w="1418" w:type="dxa"/>
            <w:shd w:val="clear" w:color="auto" w:fill="auto"/>
          </w:tcPr>
          <w:p w14:paraId="52EBD12E"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p>
        </w:tc>
      </w:tr>
      <w:tr w:rsidR="00980F4D" w:rsidRPr="00DB76CE" w14:paraId="3F52987F" w14:textId="77777777" w:rsidTr="00DB76CE">
        <w:tc>
          <w:tcPr>
            <w:tcW w:w="846" w:type="dxa"/>
            <w:tcBorders>
              <w:top w:val="nil"/>
              <w:bottom w:val="nil"/>
            </w:tcBorders>
            <w:shd w:val="clear" w:color="auto" w:fill="auto"/>
            <w:vAlign w:val="center"/>
          </w:tcPr>
          <w:p w14:paraId="0312D09B"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03D97A7E" w14:textId="77777777" w:rsidR="00331B18" w:rsidRPr="00DB76CE" w:rsidRDefault="00331B18"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Mercy Corps’ PoC distributes DAP complete draft to ALL Mercy Corps reviewers (and donor reviewers if, required), consolidates feedback and returns this to evaluation team</w:t>
            </w:r>
          </w:p>
        </w:tc>
        <w:tc>
          <w:tcPr>
            <w:tcW w:w="1418" w:type="dxa"/>
            <w:shd w:val="clear" w:color="auto" w:fill="auto"/>
          </w:tcPr>
          <w:p w14:paraId="493CDF62"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p>
        </w:tc>
      </w:tr>
      <w:tr w:rsidR="00980F4D" w:rsidRPr="00DB76CE" w14:paraId="40F1275D" w14:textId="77777777" w:rsidTr="00DB76CE">
        <w:tc>
          <w:tcPr>
            <w:tcW w:w="846" w:type="dxa"/>
            <w:tcBorders>
              <w:top w:val="nil"/>
              <w:bottom w:val="nil"/>
            </w:tcBorders>
            <w:shd w:val="clear" w:color="auto" w:fill="auto"/>
            <w:vAlign w:val="center"/>
          </w:tcPr>
          <w:p w14:paraId="5EB10BE3"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4921F5CE" w14:textId="77777777" w:rsidR="00331B18" w:rsidRPr="00DB76CE" w:rsidRDefault="00331B18"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Evaluation team submits FINAL DAP to Mercy Corps’ PoC having addressed consolidated all feedback</w:t>
            </w:r>
          </w:p>
        </w:tc>
        <w:tc>
          <w:tcPr>
            <w:tcW w:w="1418" w:type="dxa"/>
            <w:shd w:val="clear" w:color="auto" w:fill="auto"/>
          </w:tcPr>
          <w:p w14:paraId="36DFC0B8" w14:textId="77777777" w:rsidR="00331B18" w:rsidRPr="00DB76CE" w:rsidRDefault="00331B18" w:rsidP="00DB76CE">
            <w:pPr>
              <w:widowControl w:val="0"/>
              <w:spacing w:after="0" w:line="240" w:lineRule="auto"/>
              <w:rPr>
                <w:rFonts w:ascii="Garamond" w:eastAsia="Garamond" w:hAnsi="Garamond" w:cs="Garamond"/>
                <w:sz w:val="18"/>
                <w:szCs w:val="18"/>
                <w:highlight w:val="white"/>
              </w:rPr>
            </w:pPr>
          </w:p>
        </w:tc>
      </w:tr>
      <w:tr w:rsidR="00980F4D" w:rsidRPr="00DB76CE" w14:paraId="2CFE371D" w14:textId="77777777" w:rsidTr="00DB76CE">
        <w:tc>
          <w:tcPr>
            <w:tcW w:w="846" w:type="dxa"/>
            <w:tcBorders>
              <w:top w:val="nil"/>
              <w:bottom w:val="nil"/>
            </w:tcBorders>
            <w:shd w:val="clear" w:color="auto" w:fill="auto"/>
            <w:vAlign w:val="center"/>
          </w:tcPr>
          <w:p w14:paraId="7E7FF06D"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0D37770B" w14:textId="77777777" w:rsidR="00331B18" w:rsidRPr="00DB76CE" w:rsidRDefault="00331B18" w:rsidP="00DB76CE">
            <w:pPr>
              <w:widowControl w:val="0"/>
              <w:spacing w:after="0" w:line="276" w:lineRule="auto"/>
              <w:ind w:left="720"/>
              <w:rPr>
                <w:rFonts w:ascii="Garamond" w:eastAsia="Garamond" w:hAnsi="Garamond" w:cs="Garamond"/>
                <w:color w:val="00B0F0"/>
                <w:sz w:val="20"/>
                <w:szCs w:val="20"/>
              </w:rPr>
            </w:pPr>
            <w:r w:rsidRPr="00DB76CE">
              <w:rPr>
                <w:rFonts w:ascii="Garamond" w:eastAsia="Garamond" w:hAnsi="Garamond" w:cs="Garamond"/>
                <w:color w:val="00B0F0"/>
                <w:sz w:val="20"/>
                <w:szCs w:val="20"/>
              </w:rPr>
              <w:t>Any other milestones /products between DAP and draft evaluation report?</w:t>
            </w:r>
          </w:p>
        </w:tc>
        <w:tc>
          <w:tcPr>
            <w:tcW w:w="1418" w:type="dxa"/>
            <w:shd w:val="clear" w:color="auto" w:fill="auto"/>
          </w:tcPr>
          <w:p w14:paraId="23DE94C6" w14:textId="77777777" w:rsidR="00331B18" w:rsidRPr="00DB76CE" w:rsidRDefault="00331B18" w:rsidP="00DB76CE">
            <w:pPr>
              <w:widowControl w:val="0"/>
              <w:spacing w:after="0" w:line="240" w:lineRule="auto"/>
              <w:rPr>
                <w:rFonts w:ascii="Garamond" w:eastAsia="Garamond" w:hAnsi="Garamond" w:cs="Garamond"/>
                <w:b/>
                <w:bCs/>
                <w:sz w:val="24"/>
                <w:szCs w:val="24"/>
                <w:highlight w:val="white"/>
              </w:rPr>
            </w:pPr>
          </w:p>
        </w:tc>
      </w:tr>
      <w:tr w:rsidR="00980F4D" w:rsidRPr="00DB76CE" w14:paraId="4C4B50A6" w14:textId="77777777" w:rsidTr="001D7351">
        <w:tc>
          <w:tcPr>
            <w:tcW w:w="846" w:type="dxa"/>
            <w:tcBorders>
              <w:top w:val="nil"/>
              <w:bottom w:val="nil"/>
            </w:tcBorders>
            <w:shd w:val="clear" w:color="auto" w:fill="auto"/>
            <w:vAlign w:val="center"/>
          </w:tcPr>
          <w:p w14:paraId="2F951C71"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0670EAC7" w14:textId="77777777" w:rsidR="00331B18" w:rsidRPr="00DB76CE" w:rsidRDefault="00331B18" w:rsidP="00DB76CE">
            <w:pPr>
              <w:widowControl w:val="0"/>
              <w:spacing w:after="0" w:line="240" w:lineRule="auto"/>
              <w:ind w:left="720"/>
              <w:rPr>
                <w:rFonts w:ascii="Garamond" w:eastAsia="Garamond" w:hAnsi="Garamond" w:cs="Garamond"/>
                <w:b/>
                <w:bCs/>
                <w:sz w:val="20"/>
                <w:szCs w:val="20"/>
                <w:highlight w:val="yellow"/>
              </w:rPr>
            </w:pPr>
            <w:r w:rsidRPr="00DB76CE">
              <w:rPr>
                <w:rFonts w:ascii="Garamond" w:eastAsia="Garamond" w:hAnsi="Garamond" w:cs="Garamond"/>
                <w:b/>
                <w:bCs/>
                <w:sz w:val="20"/>
                <w:szCs w:val="20"/>
              </w:rPr>
              <w:t xml:space="preserve">Final Report delivery and presentation </w:t>
            </w:r>
          </w:p>
        </w:tc>
        <w:tc>
          <w:tcPr>
            <w:tcW w:w="1418" w:type="dxa"/>
            <w:shd w:val="clear" w:color="auto" w:fill="D1D1D1" w:themeFill="background2" w:themeFillShade="E6"/>
          </w:tcPr>
          <w:p w14:paraId="34EB91F6" w14:textId="72CEC7E5" w:rsidR="00331B18" w:rsidRPr="00DB76CE" w:rsidRDefault="0064647E" w:rsidP="00DB76CE">
            <w:pPr>
              <w:widowControl w:val="0"/>
              <w:spacing w:after="0" w:line="240" w:lineRule="auto"/>
              <w:rPr>
                <w:rFonts w:ascii="Garamond" w:eastAsia="Garamond" w:hAnsi="Garamond" w:cs="Garamond"/>
                <w:b/>
                <w:bCs/>
                <w:sz w:val="24"/>
                <w:szCs w:val="24"/>
                <w:highlight w:val="white"/>
              </w:rPr>
            </w:pPr>
            <w:r w:rsidRPr="00DB76CE">
              <w:rPr>
                <w:rFonts w:ascii="Garamond" w:eastAsia="Garamond" w:hAnsi="Garamond" w:cs="Garamond"/>
                <w:b/>
                <w:bCs/>
                <w:sz w:val="16"/>
                <w:szCs w:val="16"/>
              </w:rPr>
              <w:t>Y/N/P/N</w:t>
            </w:r>
            <w:r>
              <w:rPr>
                <w:rFonts w:ascii="Garamond" w:eastAsia="Garamond" w:hAnsi="Garamond" w:cs="Garamond"/>
                <w:b/>
                <w:bCs/>
                <w:sz w:val="16"/>
                <w:szCs w:val="16"/>
              </w:rPr>
              <w:t>A</w:t>
            </w:r>
          </w:p>
        </w:tc>
      </w:tr>
      <w:tr w:rsidR="00980F4D" w:rsidRPr="00DB76CE" w14:paraId="1656EC0C" w14:textId="77777777" w:rsidTr="00DB76CE">
        <w:tc>
          <w:tcPr>
            <w:tcW w:w="846" w:type="dxa"/>
            <w:tcBorders>
              <w:top w:val="nil"/>
              <w:bottom w:val="nil"/>
            </w:tcBorders>
            <w:shd w:val="clear" w:color="auto" w:fill="auto"/>
            <w:vAlign w:val="center"/>
          </w:tcPr>
          <w:p w14:paraId="0061D8AF" w14:textId="77777777" w:rsidR="00331B18" w:rsidRPr="00DB76CE" w:rsidRDefault="00331B18"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44C26606" w14:textId="77777777" w:rsidR="00331B18" w:rsidRPr="00DB76CE" w:rsidRDefault="00331B18"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 xml:space="preserve">Evaluation team submits complete first </w:t>
            </w:r>
            <w:commentRangeStart w:id="31"/>
            <w:r w:rsidRPr="00DB76CE">
              <w:rPr>
                <w:rFonts w:ascii="Garamond" w:eastAsia="Garamond" w:hAnsi="Garamond" w:cs="Garamond"/>
                <w:sz w:val="18"/>
                <w:szCs w:val="18"/>
              </w:rPr>
              <w:t xml:space="preserve">draft </w:t>
            </w:r>
            <w:commentRangeEnd w:id="31"/>
            <w:r w:rsidRPr="00DB76CE">
              <w:rPr>
                <w:rStyle w:val="CommentReference"/>
                <w:rFonts w:ascii="Times New Roman" w:eastAsia="Times New Roman" w:hAnsi="Times New Roman" w:cs="Times New Roman"/>
              </w:rPr>
              <w:commentReference w:id="31"/>
            </w:r>
            <w:r w:rsidRPr="00DB76CE">
              <w:rPr>
                <w:rFonts w:ascii="Garamond" w:eastAsia="Garamond" w:hAnsi="Garamond" w:cs="Garamond"/>
                <w:sz w:val="18"/>
                <w:szCs w:val="18"/>
              </w:rPr>
              <w:t>of final report to Mercy Corps’ PoC</w:t>
            </w:r>
          </w:p>
        </w:tc>
        <w:tc>
          <w:tcPr>
            <w:tcW w:w="1418" w:type="dxa"/>
            <w:shd w:val="clear" w:color="auto" w:fill="auto"/>
          </w:tcPr>
          <w:p w14:paraId="70D0D3B6" w14:textId="77777777" w:rsidR="00331B18" w:rsidRPr="00DB76CE" w:rsidRDefault="00331B18" w:rsidP="00DB76CE">
            <w:pPr>
              <w:widowControl w:val="0"/>
              <w:spacing w:after="0" w:line="240" w:lineRule="auto"/>
              <w:ind w:left="720"/>
              <w:rPr>
                <w:rFonts w:ascii="Garamond" w:eastAsia="Garamond" w:hAnsi="Garamond" w:cs="Garamond"/>
                <w:b/>
                <w:bCs/>
                <w:sz w:val="24"/>
                <w:szCs w:val="24"/>
                <w:highlight w:val="white"/>
              </w:rPr>
            </w:pPr>
          </w:p>
        </w:tc>
      </w:tr>
      <w:tr w:rsidR="00980F4D" w:rsidRPr="00DB76CE" w14:paraId="28AFB62C" w14:textId="77777777" w:rsidTr="00DB76CE">
        <w:tc>
          <w:tcPr>
            <w:tcW w:w="846" w:type="dxa"/>
            <w:tcBorders>
              <w:top w:val="nil"/>
              <w:bottom w:val="nil"/>
            </w:tcBorders>
            <w:shd w:val="clear" w:color="auto" w:fill="auto"/>
            <w:vAlign w:val="center"/>
          </w:tcPr>
          <w:p w14:paraId="40511F3F" w14:textId="77777777" w:rsidR="00FB7EBD" w:rsidRPr="00DB76CE" w:rsidRDefault="00FB7EBD"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03289885" w14:textId="77777777" w:rsidR="00FB7EBD" w:rsidRPr="00DB76CE" w:rsidRDefault="00FB7EBD"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Mercy Corps’ PoC distributes complete first ‘draft’ to ALL Mercy Corps reviewers, consolidates feedback consolidates feedback and returns this to evaluation team</w:t>
            </w:r>
          </w:p>
        </w:tc>
        <w:tc>
          <w:tcPr>
            <w:tcW w:w="1418" w:type="dxa"/>
            <w:shd w:val="clear" w:color="auto" w:fill="auto"/>
          </w:tcPr>
          <w:p w14:paraId="476FD79E" w14:textId="77777777" w:rsidR="00FB7EBD" w:rsidRPr="00DB76CE" w:rsidRDefault="00FB7EBD" w:rsidP="00DB76CE">
            <w:pPr>
              <w:widowControl w:val="0"/>
              <w:spacing w:after="0" w:line="240" w:lineRule="auto"/>
              <w:ind w:left="720"/>
              <w:rPr>
                <w:rFonts w:ascii="Garamond" w:eastAsia="Garamond" w:hAnsi="Garamond" w:cs="Garamond"/>
                <w:b/>
                <w:bCs/>
                <w:sz w:val="24"/>
                <w:szCs w:val="24"/>
                <w:highlight w:val="white"/>
              </w:rPr>
            </w:pPr>
          </w:p>
        </w:tc>
      </w:tr>
      <w:tr w:rsidR="00980F4D" w:rsidRPr="00DB76CE" w14:paraId="77C803A4" w14:textId="77777777" w:rsidTr="00DB76CE">
        <w:tc>
          <w:tcPr>
            <w:tcW w:w="846" w:type="dxa"/>
            <w:tcBorders>
              <w:top w:val="nil"/>
              <w:bottom w:val="nil"/>
            </w:tcBorders>
            <w:shd w:val="clear" w:color="auto" w:fill="auto"/>
            <w:vAlign w:val="center"/>
          </w:tcPr>
          <w:p w14:paraId="77EC846E" w14:textId="77777777" w:rsidR="00FB7EBD" w:rsidRPr="00DB76CE" w:rsidRDefault="00FB7EBD"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47A176FB" w14:textId="77777777" w:rsidR="00FB7EBD" w:rsidRPr="00DB76CE" w:rsidRDefault="00FB7EBD"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Evaluation team submits complete ‘final draft’ of FE report to MC’s PoC after addressing feedback</w:t>
            </w:r>
          </w:p>
        </w:tc>
        <w:tc>
          <w:tcPr>
            <w:tcW w:w="1418" w:type="dxa"/>
            <w:shd w:val="clear" w:color="auto" w:fill="auto"/>
          </w:tcPr>
          <w:p w14:paraId="185E6150" w14:textId="77777777" w:rsidR="00FB7EBD" w:rsidRPr="00DB76CE" w:rsidRDefault="00FB7EBD" w:rsidP="00DB76CE">
            <w:pPr>
              <w:widowControl w:val="0"/>
              <w:spacing w:after="0" w:line="240" w:lineRule="auto"/>
              <w:ind w:left="720"/>
              <w:rPr>
                <w:rFonts w:ascii="Garamond" w:eastAsia="Garamond" w:hAnsi="Garamond" w:cs="Garamond"/>
                <w:b/>
                <w:bCs/>
                <w:sz w:val="24"/>
                <w:szCs w:val="24"/>
                <w:highlight w:val="white"/>
              </w:rPr>
            </w:pPr>
          </w:p>
        </w:tc>
      </w:tr>
      <w:tr w:rsidR="00980F4D" w:rsidRPr="00DB76CE" w14:paraId="52FE5A1B" w14:textId="77777777" w:rsidTr="00DB76CE">
        <w:tc>
          <w:tcPr>
            <w:tcW w:w="846" w:type="dxa"/>
            <w:tcBorders>
              <w:top w:val="nil"/>
              <w:bottom w:val="nil"/>
            </w:tcBorders>
            <w:shd w:val="clear" w:color="auto" w:fill="auto"/>
            <w:vAlign w:val="center"/>
          </w:tcPr>
          <w:p w14:paraId="4F4092A7" w14:textId="77777777" w:rsidR="00FB7EBD" w:rsidRPr="00DB76CE" w:rsidRDefault="00FB7EBD"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7B46F60B" w14:textId="77777777" w:rsidR="00FB7EBD" w:rsidRPr="00DB76CE" w:rsidRDefault="00FB7EBD"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Mercy Corps’ PoC distributes complete ‘final draft’ to all Mercy Corps reviewers (identical to draft reviewers) and to donor (if required), consolidates all feedback and returns this to evaluation team</w:t>
            </w:r>
          </w:p>
        </w:tc>
        <w:tc>
          <w:tcPr>
            <w:tcW w:w="1418" w:type="dxa"/>
            <w:shd w:val="clear" w:color="auto" w:fill="auto"/>
          </w:tcPr>
          <w:p w14:paraId="6C59FAFB" w14:textId="77777777" w:rsidR="00FB7EBD" w:rsidRPr="00DB76CE" w:rsidRDefault="00FB7EBD" w:rsidP="00DB76CE">
            <w:pPr>
              <w:widowControl w:val="0"/>
              <w:spacing w:after="0" w:line="240" w:lineRule="auto"/>
              <w:ind w:left="720"/>
              <w:rPr>
                <w:rFonts w:ascii="Garamond" w:eastAsia="Garamond" w:hAnsi="Garamond" w:cs="Garamond"/>
                <w:b/>
                <w:bCs/>
                <w:sz w:val="24"/>
                <w:szCs w:val="24"/>
                <w:highlight w:val="white"/>
              </w:rPr>
            </w:pPr>
          </w:p>
        </w:tc>
      </w:tr>
      <w:tr w:rsidR="00980F4D" w:rsidRPr="00DB76CE" w14:paraId="4F9B8DEC" w14:textId="77777777" w:rsidTr="00DB76CE">
        <w:tc>
          <w:tcPr>
            <w:tcW w:w="846" w:type="dxa"/>
            <w:tcBorders>
              <w:top w:val="nil"/>
              <w:bottom w:val="nil"/>
            </w:tcBorders>
            <w:shd w:val="clear" w:color="auto" w:fill="auto"/>
            <w:vAlign w:val="center"/>
          </w:tcPr>
          <w:p w14:paraId="02D39F72" w14:textId="77777777" w:rsidR="00FB7EBD" w:rsidRPr="00DB76CE" w:rsidRDefault="00FB7EBD"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0B987F88" w14:textId="77777777" w:rsidR="00FB7EBD" w:rsidRPr="00DB76CE" w:rsidRDefault="00FB7EBD"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Evaluation team submits ‘final report’ to MC’s PoC after addressing consolidated feedback</w:t>
            </w:r>
          </w:p>
        </w:tc>
        <w:tc>
          <w:tcPr>
            <w:tcW w:w="1418" w:type="dxa"/>
            <w:shd w:val="clear" w:color="auto" w:fill="auto"/>
          </w:tcPr>
          <w:p w14:paraId="746130D7" w14:textId="77777777" w:rsidR="00FB7EBD" w:rsidRPr="00DB76CE" w:rsidRDefault="00FB7EBD" w:rsidP="00DB76CE">
            <w:pPr>
              <w:widowControl w:val="0"/>
              <w:spacing w:after="0" w:line="240" w:lineRule="auto"/>
              <w:ind w:left="720"/>
              <w:rPr>
                <w:rFonts w:ascii="Garamond" w:eastAsia="Garamond" w:hAnsi="Garamond" w:cs="Garamond"/>
                <w:b/>
                <w:bCs/>
                <w:sz w:val="24"/>
                <w:szCs w:val="24"/>
                <w:highlight w:val="white"/>
              </w:rPr>
            </w:pPr>
          </w:p>
        </w:tc>
      </w:tr>
      <w:tr w:rsidR="00980F4D" w:rsidRPr="00DB76CE" w14:paraId="6C93F583" w14:textId="77777777" w:rsidTr="00DB76CE">
        <w:tc>
          <w:tcPr>
            <w:tcW w:w="846" w:type="dxa"/>
            <w:tcBorders>
              <w:top w:val="nil"/>
              <w:bottom w:val="nil"/>
            </w:tcBorders>
            <w:shd w:val="clear" w:color="auto" w:fill="auto"/>
            <w:vAlign w:val="center"/>
          </w:tcPr>
          <w:p w14:paraId="1DA081F6" w14:textId="77777777" w:rsidR="00FB7EBD" w:rsidRPr="00DB76CE" w:rsidRDefault="00FB7EBD"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31A66B12" w14:textId="77777777" w:rsidR="00FB7EBD" w:rsidRPr="00DB76CE" w:rsidRDefault="00FB7EBD" w:rsidP="00DB76CE">
            <w:pPr>
              <w:widowControl w:val="0"/>
              <w:spacing w:after="0" w:line="240" w:lineRule="auto"/>
              <w:ind w:left="1440"/>
              <w:rPr>
                <w:rFonts w:ascii="Garamond" w:eastAsia="Garamond" w:hAnsi="Garamond" w:cs="Garamond"/>
                <w:sz w:val="18"/>
                <w:szCs w:val="18"/>
              </w:rPr>
            </w:pPr>
            <w:r w:rsidRPr="00DB76CE">
              <w:rPr>
                <w:rFonts w:ascii="Garamond" w:eastAsia="Garamond" w:hAnsi="Garamond" w:cs="Garamond"/>
                <w:sz w:val="18"/>
                <w:szCs w:val="18"/>
              </w:rPr>
              <w:t>Evaluation team conducts a presentation of final evaluation results (if applicable)</w:t>
            </w:r>
          </w:p>
        </w:tc>
        <w:tc>
          <w:tcPr>
            <w:tcW w:w="1418" w:type="dxa"/>
            <w:shd w:val="clear" w:color="auto" w:fill="auto"/>
          </w:tcPr>
          <w:p w14:paraId="58666DED" w14:textId="77777777" w:rsidR="00FB7EBD" w:rsidRPr="00DB76CE" w:rsidRDefault="00FB7EBD" w:rsidP="00DB76CE">
            <w:pPr>
              <w:widowControl w:val="0"/>
              <w:spacing w:after="0" w:line="240" w:lineRule="auto"/>
              <w:rPr>
                <w:rFonts w:ascii="Garamond" w:eastAsia="Garamond" w:hAnsi="Garamond" w:cs="Garamond"/>
                <w:b/>
                <w:bCs/>
                <w:sz w:val="24"/>
                <w:szCs w:val="24"/>
                <w:highlight w:val="white"/>
              </w:rPr>
            </w:pPr>
          </w:p>
        </w:tc>
      </w:tr>
      <w:tr w:rsidR="00980F4D" w:rsidRPr="00DB76CE" w14:paraId="13D1FD85" w14:textId="77777777" w:rsidTr="001D7351">
        <w:tc>
          <w:tcPr>
            <w:tcW w:w="846" w:type="dxa"/>
            <w:vMerge w:val="restart"/>
            <w:tcBorders>
              <w:top w:val="nil"/>
            </w:tcBorders>
            <w:shd w:val="clear" w:color="auto" w:fill="auto"/>
            <w:vAlign w:val="center"/>
          </w:tcPr>
          <w:p w14:paraId="033E8952" w14:textId="77777777" w:rsidR="00FB7EBD" w:rsidRPr="00DB76CE" w:rsidRDefault="00FB7EBD"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1126C378" w14:textId="77777777" w:rsidR="00FB7EBD" w:rsidRPr="00DB76CE" w:rsidRDefault="00FB7EBD" w:rsidP="00DB76CE">
            <w:pPr>
              <w:widowControl w:val="0"/>
              <w:spacing w:after="0" w:line="240" w:lineRule="auto"/>
              <w:ind w:left="720"/>
              <w:rPr>
                <w:rFonts w:ascii="Garamond" w:eastAsia="Garamond" w:hAnsi="Garamond" w:cs="Garamond"/>
                <w:b/>
                <w:bCs/>
                <w:sz w:val="20"/>
                <w:szCs w:val="20"/>
              </w:rPr>
            </w:pPr>
            <w:r w:rsidRPr="00DB76CE">
              <w:rPr>
                <w:rFonts w:ascii="Garamond" w:eastAsia="Garamond" w:hAnsi="Garamond" w:cs="Garamond"/>
                <w:b/>
                <w:bCs/>
                <w:sz w:val="20"/>
                <w:szCs w:val="20"/>
              </w:rPr>
              <w:t>Datasets and documentation delivery</w:t>
            </w:r>
          </w:p>
        </w:tc>
        <w:tc>
          <w:tcPr>
            <w:tcW w:w="1418" w:type="dxa"/>
            <w:shd w:val="clear" w:color="auto" w:fill="D1D1D1" w:themeFill="background2" w:themeFillShade="E6"/>
          </w:tcPr>
          <w:p w14:paraId="17257A50" w14:textId="77777777" w:rsidR="00FB7EBD" w:rsidRPr="00DB76CE" w:rsidRDefault="00FB7EBD" w:rsidP="00DB76CE">
            <w:pPr>
              <w:widowControl w:val="0"/>
              <w:spacing w:after="0" w:line="240" w:lineRule="auto"/>
              <w:ind w:left="720"/>
              <w:rPr>
                <w:rFonts w:ascii="Garamond" w:eastAsia="Garamond" w:hAnsi="Garamond" w:cs="Garamond"/>
                <w:b/>
                <w:bCs/>
                <w:sz w:val="24"/>
                <w:szCs w:val="24"/>
                <w:highlight w:val="white"/>
              </w:rPr>
            </w:pPr>
          </w:p>
        </w:tc>
      </w:tr>
      <w:tr w:rsidR="00FB7EBD" w:rsidRPr="00DB76CE" w14:paraId="17FB4962" w14:textId="77777777" w:rsidTr="0666222F">
        <w:tc>
          <w:tcPr>
            <w:tcW w:w="846" w:type="dxa"/>
            <w:vMerge/>
            <w:vAlign w:val="center"/>
          </w:tcPr>
          <w:p w14:paraId="79F7A277" w14:textId="77777777" w:rsidR="00FB7EBD" w:rsidRPr="00DB76CE" w:rsidRDefault="00FB7EBD" w:rsidP="00DB76CE">
            <w:pPr>
              <w:widowControl w:val="0"/>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2C20B68D" w14:textId="77777777" w:rsidR="00FB7EBD" w:rsidRPr="00DB76CE" w:rsidRDefault="00FB7EBD" w:rsidP="00DB76CE">
            <w:pPr>
              <w:widowControl w:val="0"/>
              <w:spacing w:after="0" w:line="240" w:lineRule="auto"/>
              <w:ind w:left="1440"/>
              <w:rPr>
                <w:rFonts w:ascii="Garamond" w:eastAsia="Garamond" w:hAnsi="Garamond" w:cs="Garamond"/>
                <w:sz w:val="20"/>
                <w:szCs w:val="20"/>
              </w:rPr>
            </w:pPr>
            <w:r w:rsidRPr="00DB76CE">
              <w:rPr>
                <w:rFonts w:ascii="Garamond" w:eastAsia="Garamond" w:hAnsi="Garamond" w:cs="Garamond"/>
                <w:sz w:val="18"/>
                <w:szCs w:val="18"/>
              </w:rPr>
              <w:t>All required datasets are submitted to Mercy Corps PoC</w:t>
            </w:r>
          </w:p>
        </w:tc>
        <w:tc>
          <w:tcPr>
            <w:tcW w:w="1418" w:type="dxa"/>
            <w:shd w:val="clear" w:color="auto" w:fill="auto"/>
          </w:tcPr>
          <w:p w14:paraId="7E081ADB" w14:textId="77777777" w:rsidR="00FB7EBD" w:rsidRPr="00DB76CE" w:rsidRDefault="00FB7EBD" w:rsidP="00DB76CE">
            <w:pPr>
              <w:widowControl w:val="0"/>
              <w:spacing w:after="0" w:line="240" w:lineRule="auto"/>
              <w:ind w:left="720"/>
              <w:rPr>
                <w:rFonts w:ascii="Garamond" w:eastAsia="Garamond" w:hAnsi="Garamond" w:cs="Garamond"/>
                <w:b/>
                <w:bCs/>
                <w:sz w:val="24"/>
                <w:szCs w:val="24"/>
                <w:highlight w:val="white"/>
              </w:rPr>
            </w:pPr>
          </w:p>
        </w:tc>
      </w:tr>
      <w:tr w:rsidR="00FB7EBD" w:rsidRPr="00DB76CE" w14:paraId="6651CEFA" w14:textId="77777777" w:rsidTr="0666222F">
        <w:trPr>
          <w:trHeight w:val="300"/>
        </w:trPr>
        <w:tc>
          <w:tcPr>
            <w:tcW w:w="846" w:type="dxa"/>
            <w:vMerge/>
            <w:vAlign w:val="center"/>
          </w:tcPr>
          <w:p w14:paraId="1E3AF7F7" w14:textId="77777777" w:rsidR="00FB7EBD" w:rsidRPr="00DB76CE" w:rsidRDefault="00FB7EBD" w:rsidP="00DB76CE">
            <w:pPr>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57477D85" w14:textId="77777777" w:rsidR="00FB7EBD" w:rsidRPr="00DB76CE" w:rsidRDefault="00FB7EBD" w:rsidP="00DB76CE">
            <w:pPr>
              <w:widowControl w:val="0"/>
              <w:spacing w:after="0" w:line="240" w:lineRule="auto"/>
              <w:ind w:left="1440"/>
              <w:rPr>
                <w:rFonts w:ascii="Garamond" w:eastAsia="Garamond" w:hAnsi="Garamond" w:cs="Garamond"/>
                <w:sz w:val="20"/>
                <w:szCs w:val="20"/>
              </w:rPr>
            </w:pPr>
            <w:r w:rsidRPr="00DB76CE">
              <w:rPr>
                <w:rFonts w:ascii="Garamond" w:eastAsia="Garamond" w:hAnsi="Garamond" w:cs="Garamond"/>
                <w:sz w:val="18"/>
                <w:szCs w:val="18"/>
              </w:rPr>
              <w:t>All required code books are submitted to Mercy Corps PoC</w:t>
            </w:r>
          </w:p>
        </w:tc>
        <w:tc>
          <w:tcPr>
            <w:tcW w:w="1418" w:type="dxa"/>
            <w:shd w:val="clear" w:color="auto" w:fill="auto"/>
          </w:tcPr>
          <w:p w14:paraId="6CA73965" w14:textId="77777777" w:rsidR="00FB7EBD" w:rsidRPr="00DB76CE" w:rsidRDefault="00FB7EBD" w:rsidP="00DB76CE">
            <w:pPr>
              <w:spacing w:after="0" w:line="240" w:lineRule="auto"/>
              <w:rPr>
                <w:rFonts w:ascii="Garamond" w:eastAsia="Garamond" w:hAnsi="Garamond" w:cs="Garamond"/>
                <w:b/>
                <w:bCs/>
                <w:sz w:val="24"/>
                <w:szCs w:val="24"/>
                <w:highlight w:val="white"/>
              </w:rPr>
            </w:pPr>
          </w:p>
        </w:tc>
      </w:tr>
      <w:tr w:rsidR="00FB7EBD" w:rsidRPr="00DB76CE" w14:paraId="6964567C" w14:textId="77777777" w:rsidTr="0666222F">
        <w:trPr>
          <w:trHeight w:val="300"/>
        </w:trPr>
        <w:tc>
          <w:tcPr>
            <w:tcW w:w="846" w:type="dxa"/>
            <w:vMerge/>
            <w:vAlign w:val="center"/>
          </w:tcPr>
          <w:p w14:paraId="6B7E2D40" w14:textId="77777777" w:rsidR="00FB7EBD" w:rsidRPr="00DB76CE" w:rsidRDefault="00FB7EBD" w:rsidP="00DB76CE">
            <w:pPr>
              <w:spacing w:after="0" w:line="240" w:lineRule="auto"/>
              <w:rPr>
                <w:rFonts w:ascii="Garamond" w:eastAsia="Garamond" w:hAnsi="Garamond" w:cs="Garamond"/>
                <w:b/>
                <w:bCs/>
                <w:color w:val="FF0000"/>
                <w:sz w:val="20"/>
                <w:szCs w:val="20"/>
                <w:highlight w:val="white"/>
              </w:rPr>
            </w:pPr>
          </w:p>
        </w:tc>
        <w:tc>
          <w:tcPr>
            <w:tcW w:w="7229" w:type="dxa"/>
            <w:shd w:val="clear" w:color="auto" w:fill="auto"/>
            <w:vAlign w:val="center"/>
          </w:tcPr>
          <w:p w14:paraId="629AE7AF" w14:textId="77777777" w:rsidR="00FB7EBD" w:rsidRPr="00DB76CE" w:rsidRDefault="00FB7EBD" w:rsidP="00DB76CE">
            <w:pPr>
              <w:widowControl w:val="0"/>
              <w:spacing w:after="0" w:line="240" w:lineRule="auto"/>
              <w:ind w:left="1440"/>
              <w:rPr>
                <w:rFonts w:ascii="Garamond" w:eastAsia="Garamond" w:hAnsi="Garamond" w:cs="Garamond"/>
                <w:sz w:val="20"/>
                <w:szCs w:val="20"/>
              </w:rPr>
            </w:pPr>
            <w:r w:rsidRPr="00DB76CE">
              <w:rPr>
                <w:rFonts w:ascii="Garamond" w:eastAsia="Garamond" w:hAnsi="Garamond" w:cs="Garamond"/>
                <w:sz w:val="18"/>
                <w:szCs w:val="18"/>
              </w:rPr>
              <w:t>All syntax used for analytic datasets (using statistical software) are submitted to Mercy Corps PoC</w:t>
            </w:r>
          </w:p>
        </w:tc>
        <w:tc>
          <w:tcPr>
            <w:tcW w:w="1418" w:type="dxa"/>
            <w:shd w:val="clear" w:color="auto" w:fill="auto"/>
          </w:tcPr>
          <w:p w14:paraId="6BB71317" w14:textId="77777777" w:rsidR="00FB7EBD" w:rsidRPr="00DB76CE" w:rsidRDefault="00FB7EBD" w:rsidP="00DB76CE">
            <w:pPr>
              <w:spacing w:after="0" w:line="240" w:lineRule="auto"/>
              <w:rPr>
                <w:rFonts w:ascii="Garamond" w:eastAsia="Garamond" w:hAnsi="Garamond" w:cs="Garamond"/>
                <w:b/>
                <w:bCs/>
                <w:sz w:val="24"/>
                <w:szCs w:val="24"/>
                <w:highlight w:val="white"/>
              </w:rPr>
            </w:pPr>
          </w:p>
        </w:tc>
      </w:tr>
    </w:tbl>
    <w:p w14:paraId="4956BA13" w14:textId="77777777" w:rsidR="00CA43F1" w:rsidRDefault="00CA43F1" w:rsidP="00CA43F1"/>
    <w:p w14:paraId="1F2D3B61" w14:textId="77777777" w:rsidR="00EC6B44" w:rsidRPr="00F447A8" w:rsidRDefault="00EC6B44" w:rsidP="00EC6B44">
      <w:pPr>
        <w:rPr>
          <w:rFonts w:ascii="Garamond" w:eastAsia="Garamond" w:hAnsi="Garamond" w:cs="Garamond"/>
          <w:b/>
          <w:bCs/>
          <w:highlight w:val="white"/>
        </w:rPr>
      </w:pPr>
      <w:r>
        <w:rPr>
          <w:rFonts w:ascii="Garamond" w:eastAsia="Garamond" w:hAnsi="Garamond" w:cs="Garamond"/>
          <w:b/>
          <w:bCs/>
          <w:highlight w:val="white"/>
        </w:rPr>
        <w:t>4. ANNEX</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8"/>
      </w:tblGrid>
      <w:tr w:rsidR="00980F4D" w:rsidRPr="00DB76CE" w14:paraId="5528B6B1" w14:textId="77777777" w:rsidTr="00DB76CE">
        <w:trPr>
          <w:trHeight w:val="300"/>
        </w:trPr>
        <w:tc>
          <w:tcPr>
            <w:tcW w:w="846" w:type="dxa"/>
            <w:shd w:val="clear" w:color="auto" w:fill="D9D9D9"/>
            <w:vAlign w:val="center"/>
          </w:tcPr>
          <w:p w14:paraId="254BAEDD" w14:textId="77777777" w:rsidR="00331B18" w:rsidRPr="00DB76CE" w:rsidRDefault="00331B18" w:rsidP="00DB76CE">
            <w:pPr>
              <w:spacing w:after="0" w:line="240" w:lineRule="auto"/>
              <w:rPr>
                <w:rFonts w:ascii="Garamond" w:eastAsia="Garamond" w:hAnsi="Garamond" w:cs="Garamond"/>
                <w:b/>
                <w:bCs/>
                <w:sz w:val="20"/>
                <w:szCs w:val="20"/>
              </w:rPr>
            </w:pPr>
            <w:r w:rsidRPr="00DB76CE">
              <w:rPr>
                <w:rFonts w:ascii="Garamond" w:eastAsia="Garamond" w:hAnsi="Garamond" w:cs="Garamond"/>
                <w:b/>
                <w:bCs/>
                <w:color w:val="652500"/>
                <w:sz w:val="16"/>
                <w:szCs w:val="16"/>
              </w:rPr>
              <w:t>Sub-section #</w:t>
            </w:r>
          </w:p>
        </w:tc>
        <w:tc>
          <w:tcPr>
            <w:tcW w:w="7371" w:type="dxa"/>
            <w:shd w:val="clear" w:color="auto" w:fill="D9D9D9"/>
            <w:vAlign w:val="center"/>
          </w:tcPr>
          <w:p w14:paraId="638017B8" w14:textId="77777777" w:rsidR="00331B18" w:rsidRPr="00DB76CE" w:rsidRDefault="00331B18" w:rsidP="00DB76CE">
            <w:pPr>
              <w:spacing w:after="0" w:line="240" w:lineRule="auto"/>
              <w:rPr>
                <w:rFonts w:ascii="Garamond" w:eastAsia="Garamond" w:hAnsi="Garamond" w:cs="Garamond"/>
                <w:b/>
                <w:bCs/>
                <w:sz w:val="24"/>
                <w:szCs w:val="24"/>
              </w:rPr>
            </w:pPr>
            <w:r w:rsidRPr="00DB76CE">
              <w:rPr>
                <w:rFonts w:ascii="Garamond" w:eastAsia="Garamond" w:hAnsi="Garamond" w:cs="Garamond"/>
                <w:b/>
                <w:bCs/>
                <w:color w:val="652500"/>
                <w:sz w:val="24"/>
                <w:szCs w:val="24"/>
              </w:rPr>
              <w:t>Checklist prompt (questions)</w:t>
            </w:r>
          </w:p>
        </w:tc>
        <w:tc>
          <w:tcPr>
            <w:tcW w:w="1418" w:type="dxa"/>
            <w:shd w:val="clear" w:color="auto" w:fill="D9D9D9"/>
            <w:vAlign w:val="center"/>
          </w:tcPr>
          <w:p w14:paraId="441AD9F7" w14:textId="77777777" w:rsidR="00331B18" w:rsidRPr="00DB76CE" w:rsidRDefault="00331B18" w:rsidP="00DB76CE">
            <w:pPr>
              <w:spacing w:after="0" w:line="240" w:lineRule="auto"/>
              <w:rPr>
                <w:rFonts w:ascii="Garamond" w:eastAsia="Garamond" w:hAnsi="Garamond" w:cs="Garamond"/>
                <w:b/>
                <w:bCs/>
                <w:sz w:val="16"/>
                <w:szCs w:val="16"/>
              </w:rPr>
            </w:pPr>
            <w:r w:rsidRPr="00DB76CE">
              <w:rPr>
                <w:rFonts w:ascii="Garamond" w:eastAsia="Garamond" w:hAnsi="Garamond" w:cs="Garamond"/>
                <w:b/>
                <w:bCs/>
                <w:color w:val="652500"/>
                <w:sz w:val="20"/>
                <w:szCs w:val="20"/>
              </w:rPr>
              <w:t>Status</w:t>
            </w:r>
          </w:p>
        </w:tc>
      </w:tr>
      <w:tr w:rsidR="00980F4D" w:rsidRPr="00DB76CE" w14:paraId="3E351B30" w14:textId="77777777" w:rsidTr="00CB4D8F">
        <w:trPr>
          <w:trHeight w:val="300"/>
        </w:trPr>
        <w:tc>
          <w:tcPr>
            <w:tcW w:w="846" w:type="dxa"/>
            <w:shd w:val="clear" w:color="auto" w:fill="D1D1D1" w:themeFill="background2" w:themeFillShade="E6"/>
          </w:tcPr>
          <w:p w14:paraId="15F5759A" w14:textId="77777777" w:rsidR="00331B18" w:rsidRPr="00DB76CE" w:rsidRDefault="00331B18" w:rsidP="00DB76CE">
            <w:pPr>
              <w:spacing w:after="0" w:line="240" w:lineRule="auto"/>
              <w:rPr>
                <w:rFonts w:ascii="Garamond" w:eastAsia="Garamond" w:hAnsi="Garamond" w:cs="Garamond"/>
                <w:b/>
                <w:bCs/>
                <w:sz w:val="20"/>
                <w:szCs w:val="20"/>
              </w:rPr>
            </w:pPr>
            <w:r w:rsidRPr="00DB76CE">
              <w:rPr>
                <w:rFonts w:ascii="Garamond" w:eastAsia="Garamond" w:hAnsi="Garamond" w:cs="Garamond"/>
                <w:b/>
                <w:bCs/>
                <w:sz w:val="20"/>
                <w:szCs w:val="20"/>
              </w:rPr>
              <w:t>4.1</w:t>
            </w:r>
          </w:p>
        </w:tc>
        <w:tc>
          <w:tcPr>
            <w:tcW w:w="7371" w:type="dxa"/>
            <w:shd w:val="clear" w:color="auto" w:fill="D1D1D1" w:themeFill="background2" w:themeFillShade="E6"/>
          </w:tcPr>
          <w:p w14:paraId="04AD4B7F" w14:textId="77777777" w:rsidR="00331B18" w:rsidRPr="00DB76CE" w:rsidRDefault="00331B18" w:rsidP="00DB76CE">
            <w:pPr>
              <w:spacing w:after="0" w:line="240" w:lineRule="auto"/>
              <w:rPr>
                <w:rFonts w:ascii="Garamond" w:eastAsia="Garamond" w:hAnsi="Garamond" w:cs="Garamond"/>
                <w:b/>
                <w:bCs/>
              </w:rPr>
            </w:pPr>
            <w:r w:rsidRPr="00DB76CE">
              <w:rPr>
                <w:rFonts w:ascii="Garamond" w:eastAsia="Garamond" w:hAnsi="Garamond" w:cs="Garamond"/>
                <w:b/>
                <w:bCs/>
              </w:rPr>
              <w:t>Annex</w:t>
            </w:r>
          </w:p>
        </w:tc>
        <w:tc>
          <w:tcPr>
            <w:tcW w:w="1418" w:type="dxa"/>
            <w:shd w:val="clear" w:color="auto" w:fill="D1D1D1" w:themeFill="background2" w:themeFillShade="E6"/>
          </w:tcPr>
          <w:p w14:paraId="0736039C" w14:textId="7A836BCF" w:rsidR="00331B18" w:rsidRPr="00DB76CE" w:rsidRDefault="00331B18" w:rsidP="00DB76CE">
            <w:pPr>
              <w:spacing w:after="0" w:line="240" w:lineRule="auto"/>
              <w:rPr>
                <w:rFonts w:ascii="Garamond" w:eastAsia="Garamond" w:hAnsi="Garamond" w:cs="Garamond"/>
                <w:b/>
                <w:bCs/>
              </w:rPr>
            </w:pPr>
            <w:r w:rsidRPr="00DB76CE">
              <w:rPr>
                <w:rFonts w:ascii="Garamond" w:eastAsia="Garamond" w:hAnsi="Garamond" w:cs="Garamond"/>
                <w:b/>
                <w:bCs/>
                <w:sz w:val="16"/>
                <w:szCs w:val="16"/>
              </w:rPr>
              <w:t>Y/N/P/N</w:t>
            </w:r>
            <w:r w:rsidR="00EF3445">
              <w:rPr>
                <w:rFonts w:ascii="Garamond" w:eastAsia="Garamond" w:hAnsi="Garamond" w:cs="Garamond"/>
                <w:b/>
                <w:bCs/>
                <w:sz w:val="16"/>
                <w:szCs w:val="16"/>
              </w:rPr>
              <w:t>A</w:t>
            </w:r>
          </w:p>
        </w:tc>
      </w:tr>
      <w:tr w:rsidR="00331B18" w:rsidRPr="00DB76CE" w14:paraId="5205A120" w14:textId="77777777" w:rsidTr="00DB76CE">
        <w:trPr>
          <w:trHeight w:val="300"/>
        </w:trPr>
        <w:tc>
          <w:tcPr>
            <w:tcW w:w="846" w:type="dxa"/>
            <w:shd w:val="clear" w:color="auto" w:fill="auto"/>
          </w:tcPr>
          <w:p w14:paraId="1660DE07" w14:textId="77777777" w:rsidR="00331B18" w:rsidRPr="00DB76CE" w:rsidRDefault="00331B18" w:rsidP="00DB76CE">
            <w:pPr>
              <w:spacing w:after="0" w:line="240" w:lineRule="auto"/>
              <w:rPr>
                <w:rFonts w:ascii="Garamond" w:eastAsia="Garamond" w:hAnsi="Garamond" w:cs="Garamond"/>
                <w:sz w:val="18"/>
                <w:szCs w:val="18"/>
                <w:highlight w:val="white"/>
              </w:rPr>
            </w:pPr>
            <w:commentRangeStart w:id="32"/>
            <w:r w:rsidRPr="00DB76CE">
              <w:rPr>
                <w:rFonts w:ascii="Garamond" w:eastAsia="Garamond" w:hAnsi="Garamond" w:cs="Garamond"/>
                <w:sz w:val="18"/>
                <w:szCs w:val="18"/>
                <w:highlight w:val="white"/>
              </w:rPr>
              <w:t>4.1.1</w:t>
            </w:r>
            <w:commentRangeEnd w:id="32"/>
            <w:r w:rsidRPr="00DB76CE">
              <w:rPr>
                <w:rStyle w:val="CommentReference"/>
                <w:sz w:val="18"/>
                <w:szCs w:val="18"/>
              </w:rPr>
              <w:commentReference w:id="32"/>
            </w:r>
          </w:p>
        </w:tc>
        <w:tc>
          <w:tcPr>
            <w:tcW w:w="7371" w:type="dxa"/>
            <w:shd w:val="clear" w:color="auto" w:fill="auto"/>
            <w:vAlign w:val="bottom"/>
          </w:tcPr>
          <w:p w14:paraId="1D326100" w14:textId="77777777" w:rsidR="00331B18" w:rsidRPr="00DB76CE" w:rsidRDefault="00331B18" w:rsidP="00DB76CE">
            <w:pPr>
              <w:spacing w:after="0" w:line="240" w:lineRule="auto"/>
              <w:rPr>
                <w:rFonts w:ascii="Garamond" w:eastAsia="Garamond" w:hAnsi="Garamond" w:cs="Garamond"/>
                <w:sz w:val="20"/>
                <w:szCs w:val="20"/>
              </w:rPr>
            </w:pPr>
            <w:r w:rsidRPr="00DB76CE">
              <w:rPr>
                <w:rFonts w:ascii="Garamond" w:eastAsia="Garamond" w:hAnsi="Garamond" w:cs="Garamond"/>
                <w:sz w:val="20"/>
                <w:szCs w:val="20"/>
              </w:rPr>
              <w:t xml:space="preserve">If the Results Framework in the main body of the SoW (specified in 1.2.6) is abbreviated, the SoW annex includes the full Results Framework? </w:t>
            </w:r>
          </w:p>
        </w:tc>
        <w:tc>
          <w:tcPr>
            <w:tcW w:w="1418" w:type="dxa"/>
            <w:shd w:val="clear" w:color="auto" w:fill="auto"/>
          </w:tcPr>
          <w:p w14:paraId="30C00828" w14:textId="77777777" w:rsidR="00331B18" w:rsidRPr="00DB76CE" w:rsidRDefault="00331B18" w:rsidP="00DB76CE">
            <w:pPr>
              <w:spacing w:after="0" w:line="240" w:lineRule="auto"/>
              <w:rPr>
                <w:rFonts w:ascii="Garamond" w:eastAsia="Garamond" w:hAnsi="Garamond" w:cs="Garamond"/>
                <w:b/>
                <w:bCs/>
                <w:sz w:val="24"/>
                <w:szCs w:val="24"/>
                <w:highlight w:val="white"/>
              </w:rPr>
            </w:pPr>
          </w:p>
        </w:tc>
      </w:tr>
      <w:tr w:rsidR="00331B18" w:rsidRPr="00DB76CE" w14:paraId="3ECDC463" w14:textId="77777777" w:rsidTr="00DB76CE">
        <w:trPr>
          <w:trHeight w:val="300"/>
        </w:trPr>
        <w:tc>
          <w:tcPr>
            <w:tcW w:w="846" w:type="dxa"/>
            <w:shd w:val="clear" w:color="auto" w:fill="auto"/>
          </w:tcPr>
          <w:p w14:paraId="3D03241D" w14:textId="77777777" w:rsidR="00331B18" w:rsidRPr="00DB76CE" w:rsidRDefault="00331B18" w:rsidP="00DB76CE">
            <w:pPr>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4.1.2</w:t>
            </w:r>
          </w:p>
        </w:tc>
        <w:tc>
          <w:tcPr>
            <w:tcW w:w="7371" w:type="dxa"/>
            <w:shd w:val="clear" w:color="auto" w:fill="auto"/>
            <w:vAlign w:val="center"/>
          </w:tcPr>
          <w:p w14:paraId="3C8D3E0F" w14:textId="77777777" w:rsidR="00331B18" w:rsidRPr="00DB76CE" w:rsidRDefault="00331B18" w:rsidP="00DB76CE">
            <w:pPr>
              <w:spacing w:after="0" w:line="240" w:lineRule="auto"/>
              <w:rPr>
                <w:rFonts w:ascii="Garamond" w:eastAsia="Garamond" w:hAnsi="Garamond" w:cs="Garamond"/>
                <w:sz w:val="20"/>
                <w:szCs w:val="20"/>
              </w:rPr>
            </w:pPr>
            <w:r w:rsidRPr="00DB76CE">
              <w:rPr>
                <w:rFonts w:ascii="Garamond" w:eastAsia="Garamond" w:hAnsi="Garamond" w:cs="Garamond"/>
                <w:sz w:val="20"/>
                <w:szCs w:val="20"/>
              </w:rPr>
              <w:t>The SoW annex includes the Internal Performance Tracking Table (IPTT)?</w:t>
            </w:r>
          </w:p>
        </w:tc>
        <w:tc>
          <w:tcPr>
            <w:tcW w:w="1418" w:type="dxa"/>
            <w:shd w:val="clear" w:color="auto" w:fill="auto"/>
          </w:tcPr>
          <w:p w14:paraId="119290E8" w14:textId="77777777" w:rsidR="00331B18" w:rsidRPr="00DB76CE" w:rsidRDefault="00331B18" w:rsidP="00DB76CE">
            <w:pPr>
              <w:spacing w:after="0" w:line="240" w:lineRule="auto"/>
              <w:rPr>
                <w:rFonts w:ascii="Garamond" w:eastAsia="Garamond" w:hAnsi="Garamond" w:cs="Garamond"/>
                <w:b/>
                <w:bCs/>
                <w:sz w:val="24"/>
                <w:szCs w:val="24"/>
                <w:highlight w:val="white"/>
              </w:rPr>
            </w:pPr>
          </w:p>
        </w:tc>
      </w:tr>
      <w:tr w:rsidR="00331B18" w:rsidRPr="00DB76CE" w14:paraId="10AD967B" w14:textId="77777777" w:rsidTr="00DB76CE">
        <w:trPr>
          <w:trHeight w:val="300"/>
        </w:trPr>
        <w:tc>
          <w:tcPr>
            <w:tcW w:w="846" w:type="dxa"/>
            <w:shd w:val="clear" w:color="auto" w:fill="auto"/>
          </w:tcPr>
          <w:p w14:paraId="76F3D4F7" w14:textId="77777777" w:rsidR="00331B18" w:rsidRPr="00DB76CE" w:rsidRDefault="00331B18" w:rsidP="00DB76CE">
            <w:pPr>
              <w:spacing w:after="0" w:line="240" w:lineRule="auto"/>
              <w:rPr>
                <w:rFonts w:ascii="Garamond" w:eastAsia="Garamond" w:hAnsi="Garamond" w:cs="Garamond"/>
                <w:sz w:val="18"/>
                <w:szCs w:val="18"/>
                <w:highlight w:val="white"/>
              </w:rPr>
            </w:pPr>
            <w:r w:rsidRPr="00DB76CE">
              <w:rPr>
                <w:rFonts w:ascii="Garamond" w:eastAsia="Garamond" w:hAnsi="Garamond" w:cs="Garamond"/>
                <w:sz w:val="18"/>
                <w:szCs w:val="18"/>
                <w:highlight w:val="white"/>
              </w:rPr>
              <w:t>4.1.3</w:t>
            </w:r>
          </w:p>
        </w:tc>
        <w:tc>
          <w:tcPr>
            <w:tcW w:w="7371" w:type="dxa"/>
            <w:shd w:val="clear" w:color="auto" w:fill="auto"/>
          </w:tcPr>
          <w:p w14:paraId="033E011E" w14:textId="77777777" w:rsidR="00331B18" w:rsidRPr="00DB76CE" w:rsidRDefault="00331B18" w:rsidP="00DB76CE">
            <w:pPr>
              <w:spacing w:after="0" w:line="240" w:lineRule="auto"/>
              <w:rPr>
                <w:rFonts w:ascii="Garamond" w:eastAsia="Garamond" w:hAnsi="Garamond" w:cs="Garamond"/>
                <w:sz w:val="20"/>
                <w:szCs w:val="20"/>
              </w:rPr>
            </w:pPr>
            <w:r w:rsidRPr="00DB76CE">
              <w:rPr>
                <w:rFonts w:ascii="Garamond" w:eastAsia="Garamond" w:hAnsi="Garamond" w:cs="Garamond"/>
                <w:sz w:val="20"/>
                <w:szCs w:val="20"/>
              </w:rPr>
              <w:t xml:space="preserve">All annexed documents are clearly listed, numbered and either included or linked in the annex? </w:t>
            </w:r>
          </w:p>
        </w:tc>
        <w:tc>
          <w:tcPr>
            <w:tcW w:w="1418" w:type="dxa"/>
            <w:shd w:val="clear" w:color="auto" w:fill="auto"/>
          </w:tcPr>
          <w:p w14:paraId="7CBD9943" w14:textId="77777777" w:rsidR="00331B18" w:rsidRPr="00DB76CE" w:rsidRDefault="00331B18" w:rsidP="00DB76CE">
            <w:pPr>
              <w:spacing w:after="0" w:line="240" w:lineRule="auto"/>
              <w:rPr>
                <w:rFonts w:ascii="Garamond" w:eastAsia="Garamond" w:hAnsi="Garamond" w:cs="Garamond"/>
                <w:b/>
                <w:bCs/>
                <w:highlight w:val="white"/>
              </w:rPr>
            </w:pPr>
          </w:p>
        </w:tc>
      </w:tr>
    </w:tbl>
    <w:p w14:paraId="6E72AFE4" w14:textId="77777777" w:rsidR="00CA43F1" w:rsidRPr="00EF3445" w:rsidRDefault="00CA43F1" w:rsidP="00CA43F1">
      <w:pPr>
        <w:rPr>
          <w:rFonts w:ascii="Garamond" w:eastAsia="Garamond" w:hAnsi="Garamond" w:cs="Garamond"/>
          <w:b/>
          <w:i/>
        </w:rPr>
      </w:pPr>
    </w:p>
    <w:p w14:paraId="2784200C" w14:textId="3F793886" w:rsidR="002C07E2" w:rsidRPr="00CB4D8F" w:rsidRDefault="002C07E2" w:rsidP="002C07E2">
      <w:pPr>
        <w:rPr>
          <w:rFonts w:ascii="Garamond" w:eastAsia="Garamond" w:hAnsi="Garamond" w:cs="Garamond"/>
          <w:b/>
          <w:iCs/>
        </w:rPr>
      </w:pPr>
      <w:r w:rsidRPr="00CB4D8F">
        <w:rPr>
          <w:rFonts w:ascii="Garamond" w:eastAsia="Garamond" w:hAnsi="Garamond" w:cs="Garamond"/>
          <w:b/>
          <w:bCs/>
          <w:iCs/>
        </w:rPr>
        <w:t>5. ADDITIONAL NOTES BY REVIEWER</w:t>
      </w:r>
      <w:r w:rsidRPr="00CB4D8F">
        <w:rPr>
          <w:rFonts w:ascii="Garamond" w:eastAsia="Garamond" w:hAnsi="Garamond" w:cs="Garamond"/>
          <w:b/>
          <w:iCs/>
        </w:rPr>
        <w:t> </w:t>
      </w:r>
    </w:p>
    <w:tbl>
      <w:tblPr>
        <w:tblStyle w:val="TableGrid"/>
        <w:tblW w:w="0" w:type="auto"/>
        <w:tblLook w:val="04A0" w:firstRow="1" w:lastRow="0" w:firstColumn="1" w:lastColumn="0" w:noHBand="0" w:noVBand="1"/>
      </w:tblPr>
      <w:tblGrid>
        <w:gridCol w:w="9638"/>
      </w:tblGrid>
      <w:tr w:rsidR="002C07E2" w14:paraId="2197C954" w14:textId="77777777" w:rsidTr="002C07E2">
        <w:tc>
          <w:tcPr>
            <w:tcW w:w="9638" w:type="dxa"/>
          </w:tcPr>
          <w:p w14:paraId="4A33001A" w14:textId="77777777" w:rsidR="002C07E2" w:rsidRDefault="002C07E2" w:rsidP="002C07E2">
            <w:pPr>
              <w:rPr>
                <w:rFonts w:ascii="Garamond" w:eastAsia="Garamond" w:hAnsi="Garamond" w:cs="Garamond"/>
                <w:b/>
                <w:i/>
              </w:rPr>
            </w:pPr>
          </w:p>
        </w:tc>
      </w:tr>
    </w:tbl>
    <w:p w14:paraId="0DBE4BD5" w14:textId="524D3ED2" w:rsidR="002C07E2" w:rsidRDefault="002C07E2" w:rsidP="002C07E2">
      <w:pPr>
        <w:rPr>
          <w:rFonts w:ascii="Garamond" w:eastAsia="Garamond" w:hAnsi="Garamond" w:cs="Garamond"/>
          <w:b/>
          <w:i/>
        </w:rPr>
      </w:pPr>
    </w:p>
    <w:p w14:paraId="24EBDAEA" w14:textId="77777777" w:rsidR="00930989" w:rsidRDefault="00930989" w:rsidP="002C07E2">
      <w:pPr>
        <w:rPr>
          <w:rFonts w:ascii="Garamond" w:eastAsia="Garamond" w:hAnsi="Garamond" w:cs="Garamond"/>
          <w:b/>
          <w:i/>
        </w:rPr>
      </w:pPr>
    </w:p>
    <w:p w14:paraId="1CEE6ACA" w14:textId="77777777" w:rsidR="00CB4D8F" w:rsidRDefault="00CB4D8F" w:rsidP="002C07E2">
      <w:pPr>
        <w:rPr>
          <w:rFonts w:ascii="Garamond" w:eastAsia="Garamond" w:hAnsi="Garamond" w:cs="Garamond"/>
          <w:b/>
          <w:i/>
        </w:rPr>
      </w:pPr>
    </w:p>
    <w:p w14:paraId="2C5D97F9" w14:textId="77777777" w:rsidR="00CB4D8F" w:rsidRDefault="00CB4D8F" w:rsidP="002C07E2">
      <w:pPr>
        <w:rPr>
          <w:rFonts w:ascii="Garamond" w:eastAsia="Garamond" w:hAnsi="Garamond" w:cs="Garamond"/>
          <w:b/>
          <w:i/>
        </w:rPr>
      </w:pPr>
    </w:p>
    <w:p w14:paraId="05675314" w14:textId="77777777" w:rsidR="00CB4D8F" w:rsidRDefault="00CB4D8F" w:rsidP="002C07E2">
      <w:pPr>
        <w:rPr>
          <w:rFonts w:ascii="Garamond" w:eastAsia="Garamond" w:hAnsi="Garamond" w:cs="Garamond"/>
          <w:b/>
          <w:i/>
        </w:rPr>
      </w:pPr>
    </w:p>
    <w:p w14:paraId="3A3E1246" w14:textId="77777777" w:rsidR="00CB4D8F" w:rsidRDefault="00CB4D8F" w:rsidP="002C07E2">
      <w:pPr>
        <w:rPr>
          <w:rFonts w:ascii="Garamond" w:eastAsia="Garamond" w:hAnsi="Garamond" w:cs="Garamond"/>
          <w:b/>
          <w:i/>
        </w:rPr>
      </w:pPr>
    </w:p>
    <w:p w14:paraId="65C9C281" w14:textId="77777777" w:rsidR="00CB4D8F" w:rsidRPr="002C07E2" w:rsidRDefault="00CB4D8F" w:rsidP="002C07E2">
      <w:pPr>
        <w:rPr>
          <w:rFonts w:ascii="Garamond" w:eastAsia="Garamond" w:hAnsi="Garamond" w:cs="Garamond"/>
          <w:b/>
          <w:i/>
        </w:rPr>
      </w:pPr>
    </w:p>
    <w:sectPr w:rsidR="00CB4D8F" w:rsidRPr="002C07E2" w:rsidSect="00A137A7">
      <w:headerReference w:type="default" r:id="rId14"/>
      <w:footerReference w:type="default" r:id="rId15"/>
      <w:headerReference w:type="first" r:id="rId16"/>
      <w:footerReference w:type="first" r:id="rId17"/>
      <w:pgSz w:w="12240" w:h="15840"/>
      <w:pgMar w:top="1440" w:right="1152" w:bottom="1152" w:left="144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Guidance/Tip" w:date="2024-05-31T18:01:00Z" w:initials="G">
    <w:p w14:paraId="6F21E71B" w14:textId="77777777" w:rsidR="0004606B" w:rsidRDefault="00960102" w:rsidP="0004606B">
      <w:pPr>
        <w:pStyle w:val="CommentText"/>
      </w:pPr>
      <w:r>
        <w:rPr>
          <w:rStyle w:val="CommentReference"/>
        </w:rPr>
        <w:annotationRef/>
      </w:r>
      <w:r w:rsidR="0004606B">
        <w:rPr>
          <w:i/>
          <w:iCs/>
          <w:highlight w:val="white"/>
        </w:rPr>
        <w:t>1.1.7 ‘Key</w:t>
      </w:r>
      <w:r w:rsidR="0004606B">
        <w:rPr>
          <w:i/>
          <w:iCs/>
          <w:highlight w:val="white"/>
          <w:lang w:val="en-GB"/>
        </w:rPr>
        <w:t xml:space="preserve"> partners’</w:t>
      </w:r>
      <w:r w:rsidR="0004606B">
        <w:rPr>
          <w:i/>
          <w:iCs/>
          <w:highlight w:val="white"/>
        </w:rPr>
        <w:t xml:space="preserve"> are p</w:t>
      </w:r>
      <w:r w:rsidR="0004606B">
        <w:t>ublic or private agencies or companies that provide substantial involvement and without whom expected outcomes will not likely be achieved.</w:t>
      </w:r>
    </w:p>
    <w:p w14:paraId="02ABE542" w14:textId="77777777" w:rsidR="0004606B" w:rsidRDefault="0004606B" w:rsidP="0004606B">
      <w:pPr>
        <w:pStyle w:val="CommentText"/>
      </w:pPr>
      <w:r>
        <w:t xml:space="preserve">Recipients of micro and small -grants SHOULD NOT be listed individually.  There are other stakeholders that might be listed if they will be interviewed for the evaluation. </w:t>
      </w:r>
    </w:p>
    <w:p w14:paraId="1786BE91" w14:textId="77777777" w:rsidR="0004606B" w:rsidRDefault="0004606B" w:rsidP="0004606B">
      <w:pPr>
        <w:pStyle w:val="CommentText"/>
      </w:pPr>
      <w:r>
        <w:rPr>
          <w:i/>
          <w:iCs/>
          <w:highlight w:val="white"/>
        </w:rPr>
        <w:t>These may include (but are not limited to):  National and sub-national public sector entities</w:t>
      </w:r>
    </w:p>
    <w:p w14:paraId="07B8721B" w14:textId="77777777" w:rsidR="0004606B" w:rsidRDefault="0004606B" w:rsidP="0004606B">
      <w:pPr>
        <w:pStyle w:val="CommentText"/>
      </w:pPr>
      <w:r>
        <w:rPr>
          <w:i/>
          <w:iCs/>
          <w:highlight w:val="white"/>
        </w:rPr>
        <w:t xml:space="preserve"> For-profit organizations;  Non-profit organizations;  Volunteer entities (key partners should be clearly distinguished from other stakeholders in the SOW)</w:t>
      </w:r>
    </w:p>
  </w:comment>
  <w:comment w:id="2" w:author="Guidance/Tip" w:date="2024-06-17T10:52:00Z" w:initials="G">
    <w:p w14:paraId="49FE265D" w14:textId="77777777" w:rsidR="0004606B" w:rsidRDefault="00D606B4" w:rsidP="0004606B">
      <w:pPr>
        <w:pStyle w:val="CommentText"/>
      </w:pPr>
      <w:r>
        <w:rPr>
          <w:rStyle w:val="CommentReference"/>
        </w:rPr>
        <w:annotationRef/>
      </w:r>
      <w:r w:rsidR="0004606B">
        <w:rPr>
          <w:i/>
          <w:iCs/>
          <w:lang w:val="en-GB"/>
        </w:rPr>
        <w:t xml:space="preserve">1.2.1 For the purposes of this field, ‘location’ means the country and the region/province. </w:t>
      </w:r>
      <w:r w:rsidR="0004606B">
        <w:rPr>
          <w:i/>
          <w:iCs/>
          <w:lang w:val="en-GB"/>
        </w:rPr>
        <w:br/>
      </w:r>
      <w:r w:rsidR="0004606B">
        <w:rPr>
          <w:i/>
          <w:iCs/>
          <w:lang w:val="en-GB"/>
        </w:rPr>
        <w:br/>
        <w:t>Specify how long Mercy Corps has been operational in the location and briefly describe Mercy Corps’ current active projects</w:t>
      </w:r>
    </w:p>
  </w:comment>
  <w:comment w:id="3" w:author="Guidance/Tip" w:date="2024-05-30T16:16:00Z" w:initials="G">
    <w:p w14:paraId="628C3325" w14:textId="77777777" w:rsidR="00C03317" w:rsidRDefault="00EB13CE" w:rsidP="00C03317">
      <w:pPr>
        <w:pStyle w:val="CommentText"/>
      </w:pPr>
      <w:r>
        <w:rPr>
          <w:rStyle w:val="CommentReference"/>
        </w:rPr>
        <w:annotationRef/>
      </w:r>
      <w:r w:rsidR="00C03317">
        <w:rPr>
          <w:i/>
          <w:iCs/>
        </w:rPr>
        <w:t xml:space="preserve">1.2.2 For example, in a cash transfer program, </w:t>
      </w:r>
      <w:r w:rsidR="00C03317">
        <w:rPr>
          <w:i/>
          <w:iCs/>
          <w:highlight w:val="white"/>
        </w:rPr>
        <w:t>project participants may spend the cash they received in neighboring areas and indirectly benefit non direct participants. Another example is your program works with truckers at the border in country A but reaches truckers and their families that live in border country B.</w:t>
      </w:r>
    </w:p>
  </w:comment>
  <w:comment w:id="4" w:author="Guidance/Tip" w:date="2024-05-31T18:01:00Z" w:initials="G">
    <w:p w14:paraId="20E1E5DE" w14:textId="77777777" w:rsidR="00B05897" w:rsidRDefault="00EB13CE" w:rsidP="00B05897">
      <w:pPr>
        <w:pStyle w:val="CommentText"/>
      </w:pPr>
      <w:r>
        <w:rPr>
          <w:rStyle w:val="CommentReference"/>
        </w:rPr>
        <w:annotationRef/>
      </w:r>
      <w:r w:rsidR="00B05897">
        <w:rPr>
          <w:i/>
          <w:iCs/>
          <w:highlight w:val="white"/>
        </w:rPr>
        <w:t xml:space="preserve">1.2.5 example of a profile is “women farmers 18-60 yrs old that cultivate &lt; 0.3 hectares and have no other employment”.  If this were the only group of direct participants, then all women that meet these criteria that live in your programs intervention location(s) are “eligible”; it is rare that a program can reach 100% of all eligible direct participants unless it is a pilot or small program. </w:t>
      </w:r>
    </w:p>
    <w:p w14:paraId="153C35B7" w14:textId="6D4CEC83" w:rsidR="00B05897" w:rsidRDefault="00B05897" w:rsidP="00B05897">
      <w:pPr>
        <w:pStyle w:val="CommentText"/>
      </w:pPr>
      <w:r>
        <w:rPr>
          <w:i/>
          <w:iCs/>
          <w:highlight w:val="white"/>
        </w:rPr>
        <w:t xml:space="preserve">-Consider summarizing direct  participants by any relevant disaggregations used, such as sex, age, geographic location. </w:t>
      </w:r>
    </w:p>
    <w:p w14:paraId="36128C3C" w14:textId="77777777" w:rsidR="00B05897" w:rsidRDefault="00B05897" w:rsidP="00B05897">
      <w:pPr>
        <w:pStyle w:val="CommentText"/>
      </w:pPr>
      <w:r>
        <w:rPr>
          <w:i/>
          <w:iCs/>
          <w:highlight w:val="white"/>
        </w:rPr>
        <w:t xml:space="preserve">-&gt; For Mercy Corps users, use your most recent participant count  </w:t>
      </w:r>
    </w:p>
  </w:comment>
  <w:comment w:id="5" w:author="Guidance/Tip" w:date="2024-05-31T18:03:00Z" w:initials="G">
    <w:p w14:paraId="5C25187E" w14:textId="77777777" w:rsidR="0033759E" w:rsidRDefault="00EB13CE" w:rsidP="0033759E">
      <w:pPr>
        <w:pStyle w:val="CommentText"/>
      </w:pPr>
      <w:r>
        <w:rPr>
          <w:rStyle w:val="CommentReference"/>
        </w:rPr>
        <w:annotationRef/>
      </w:r>
      <w:r w:rsidR="0033759E">
        <w:rPr>
          <w:i/>
          <w:iCs/>
          <w:highlight w:val="white"/>
        </w:rPr>
        <w:t xml:space="preserve">1.2.6 Ensure that you use your Results Framework (RF)/Logframe (LF).  </w:t>
      </w:r>
    </w:p>
    <w:p w14:paraId="3543663D" w14:textId="357B56CE" w:rsidR="0033759E" w:rsidRDefault="0033759E" w:rsidP="0033759E">
      <w:pPr>
        <w:pStyle w:val="CommentText"/>
      </w:pPr>
      <w:r>
        <w:rPr>
          <w:i/>
          <w:iCs/>
          <w:highlight w:val="white"/>
        </w:rPr>
        <w:t>-</w:t>
      </w:r>
      <w:r>
        <w:rPr>
          <w:i/>
          <w:iCs/>
          <w:noProof/>
          <w:highlight w:val="white"/>
        </w:rPr>
        <w:t xml:space="preserve">&gt; </w:t>
      </w:r>
      <w:r>
        <w:rPr>
          <w:i/>
          <w:iCs/>
          <w:highlight w:val="white"/>
        </w:rPr>
        <w:t xml:space="preserve">For Mercy Corps, the RF/LF is NOT as detailed as the Theory of Change. (ToC)  (i.e. if your program has both a RF/LF and a ToC, put the RF/LF in the SOW. You can, if desired, put theToC in an annex. Also For Mercy Corps, you can generate your Results Framework from TolaData </w:t>
      </w:r>
    </w:p>
  </w:comment>
  <w:comment w:id="6" w:author="Guidance/Tip" w:date="2024-05-31T18:04:00Z" w:initials="G">
    <w:p w14:paraId="18F58249" w14:textId="46E20D87" w:rsidR="00EB13CE" w:rsidRDefault="00EB13CE" w:rsidP="00317003">
      <w:pPr>
        <w:pStyle w:val="CommentText"/>
      </w:pPr>
      <w:r>
        <w:rPr>
          <w:rStyle w:val="CommentReference"/>
        </w:rPr>
        <w:annotationRef/>
      </w:r>
      <w:r>
        <w:rPr>
          <w:i/>
          <w:iCs/>
          <w:highlight w:val="white"/>
          <w:lang w:val="en-GB"/>
        </w:rPr>
        <w:t xml:space="preserve">1.2.7 </w:t>
      </w:r>
      <w:r>
        <w:rPr>
          <w:i/>
          <w:iCs/>
          <w:highlight w:val="white"/>
        </w:rPr>
        <w:t>“Key intervention” implies any of the following:</w:t>
      </w:r>
    </w:p>
    <w:p w14:paraId="1D93E86A" w14:textId="77777777" w:rsidR="00EB13CE" w:rsidRDefault="00EB13CE" w:rsidP="00317003">
      <w:pPr>
        <w:pStyle w:val="CommentText"/>
      </w:pPr>
      <w:r>
        <w:rPr>
          <w:i/>
          <w:iCs/>
          <w:highlight w:val="white"/>
        </w:rPr>
        <w:t xml:space="preserve">-The intervention is critical to the program’s   desired outcomes </w:t>
      </w:r>
    </w:p>
    <w:p w14:paraId="4E47DF55" w14:textId="77777777" w:rsidR="00EB13CE" w:rsidRDefault="00EB13CE" w:rsidP="00317003">
      <w:pPr>
        <w:pStyle w:val="CommentText"/>
      </w:pPr>
      <w:r>
        <w:rPr>
          <w:i/>
          <w:iCs/>
          <w:highlight w:val="white"/>
        </w:rPr>
        <w:t>-The intervention accounts for substantial LOE</w:t>
      </w:r>
    </w:p>
    <w:p w14:paraId="364F9BE4" w14:textId="77777777" w:rsidR="00EB13CE" w:rsidRDefault="00EB13CE" w:rsidP="00317003">
      <w:pPr>
        <w:pStyle w:val="CommentText"/>
      </w:pPr>
      <w:r>
        <w:rPr>
          <w:i/>
          <w:iCs/>
          <w:highlight w:val="white"/>
        </w:rPr>
        <w:t>-The intervention accounts for substantial budgetary resources (&gt; 10% of the program’s annual budget)</w:t>
      </w:r>
    </w:p>
    <w:p w14:paraId="271C55C4" w14:textId="77777777" w:rsidR="00EB13CE" w:rsidRDefault="00EB13CE" w:rsidP="00317003">
      <w:pPr>
        <w:pStyle w:val="CommentText"/>
      </w:pPr>
      <w:r>
        <w:rPr>
          <w:i/>
          <w:iCs/>
          <w:highlight w:val="white"/>
        </w:rPr>
        <w:t>-The intervention could be evaluated independently from other interventions in the same program</w:t>
      </w:r>
    </w:p>
    <w:p w14:paraId="69EDB1E4" w14:textId="405C307F" w:rsidR="00EB13CE" w:rsidRDefault="002D7133" w:rsidP="00317003">
      <w:pPr>
        <w:pStyle w:val="CommentText"/>
      </w:pPr>
      <w:r>
        <w:rPr>
          <w:i/>
          <w:iCs/>
          <w:noProof/>
          <w:highlight w:val="white"/>
        </w:rPr>
        <w:t xml:space="preserve">-&gt; </w:t>
      </w:r>
      <w:r w:rsidR="00EB13CE">
        <w:rPr>
          <w:i/>
          <w:iCs/>
          <w:highlight w:val="white"/>
        </w:rPr>
        <w:t>For Mercy Corps, limit the number of key interventions to 10 for short duration programs and to 15 for long duration programs</w:t>
      </w:r>
    </w:p>
  </w:comment>
  <w:comment w:id="7" w:author="Guidance/Tip" w:date="2024-05-31T18:06:00Z" w:initials="G">
    <w:p w14:paraId="5ECE68AB" w14:textId="77777777" w:rsidR="00EB13CE" w:rsidRDefault="00EB13CE" w:rsidP="00AF52C5">
      <w:pPr>
        <w:pStyle w:val="CommentText"/>
      </w:pPr>
      <w:r>
        <w:rPr>
          <w:rStyle w:val="CommentReference"/>
        </w:rPr>
        <w:annotationRef/>
      </w:r>
      <w:r>
        <w:rPr>
          <w:i/>
          <w:iCs/>
          <w:highlight w:val="white"/>
        </w:rPr>
        <w:t>1.2.9 Major shifts are changes to the program strategy, such as shifting from a direct-participant intervention to a market-system one. Programmatic changes, such as using different technology solutions to deliver the same outcome, would not be considered “major”</w:t>
      </w:r>
      <w:r>
        <w:rPr>
          <w:i/>
          <w:iCs/>
          <w:highlight w:val="white"/>
        </w:rPr>
        <w:br/>
      </w:r>
      <w:r>
        <w:rPr>
          <w:i/>
          <w:iCs/>
          <w:highlight w:val="white"/>
        </w:rPr>
        <w:br/>
        <w:t>Include the date (MM/YYYY) when each change started</w:t>
      </w:r>
    </w:p>
  </w:comment>
  <w:comment w:id="9" w:author="Guidance/Tip" w:date="2024-05-31T18:07:00Z" w:initials="G">
    <w:p w14:paraId="28779A31" w14:textId="6471924D" w:rsidR="00C25582" w:rsidRDefault="00331B18" w:rsidP="00C25582">
      <w:pPr>
        <w:pStyle w:val="CommentText"/>
      </w:pPr>
      <w:r>
        <w:rPr>
          <w:rStyle w:val="CommentReference"/>
        </w:rPr>
        <w:annotationRef/>
      </w:r>
      <w:r w:rsidR="00C25582">
        <w:rPr>
          <w:i/>
          <w:iCs/>
          <w:highlight w:val="white"/>
        </w:rPr>
        <w:t xml:space="preserve">2.1.1 Evaluators need this information so that they can tailor how they communicate their findings according to who the intended audience is and what kind of decisions the results will inform. </w:t>
      </w:r>
    </w:p>
  </w:comment>
  <w:comment w:id="10" w:author="Guidance/Tip" w:date="2024-05-30T16:20:00Z" w:initials="G">
    <w:p w14:paraId="68426FF4" w14:textId="77777777" w:rsidR="00691E16" w:rsidRDefault="00331B18" w:rsidP="00055A3E">
      <w:pPr>
        <w:pStyle w:val="CommentText"/>
        <w:rPr>
          <w:i/>
          <w:iCs/>
          <w:noProof/>
        </w:rPr>
      </w:pPr>
      <w:r>
        <w:rPr>
          <w:rStyle w:val="CommentReference"/>
        </w:rPr>
        <w:annotationRef/>
      </w:r>
      <w:r w:rsidR="00055A3E">
        <w:rPr>
          <w:i/>
          <w:iCs/>
        </w:rPr>
        <w:t xml:space="preserve">2.2 </w:t>
      </w:r>
    </w:p>
    <w:p w14:paraId="5C0D615D" w14:textId="66D654EF" w:rsidR="00055A3E" w:rsidRDefault="002D7133" w:rsidP="00055A3E">
      <w:pPr>
        <w:pStyle w:val="CommentText"/>
      </w:pPr>
      <w:r>
        <w:rPr>
          <w:i/>
          <w:iCs/>
          <w:noProof/>
        </w:rPr>
        <w:t xml:space="preserve">-&gt; </w:t>
      </w:r>
      <w:r w:rsidR="00055A3E">
        <w:rPr>
          <w:i/>
          <w:iCs/>
        </w:rPr>
        <w:t>For Mercy Corps, the evaluation Objectives (2.2.1 - 2.2.14) are mandatory objectives for all final evaluations and should be copy directly into the SoW.</w:t>
      </w:r>
      <w:r>
        <w:rPr>
          <w:i/>
          <w:iCs/>
          <w:noProof/>
        </w:rPr>
        <w:t xml:space="preserve"> </w:t>
      </w:r>
      <w:r w:rsidR="00055A3E">
        <w:rPr>
          <w:i/>
          <w:iCs/>
        </w:rPr>
        <w:t xml:space="preserve">If the donor insists on using another format (e.g. list as learning questions and not as objectives), you should  assure that each of these (2.2.1-2.2.14) is covered somewhere (e.g. in those learning questions). Use the ‘partial’ rating to indicate where an objective </w:t>
      </w:r>
      <w:r>
        <w:rPr>
          <w:i/>
          <w:iCs/>
          <w:noProof/>
        </w:rPr>
        <w:t xml:space="preserve">- </w:t>
      </w:r>
      <w:r w:rsidR="00055A3E">
        <w:rPr>
          <w:i/>
          <w:iCs/>
        </w:rPr>
        <w:t xml:space="preserve">as written here </w:t>
      </w:r>
      <w:r>
        <w:rPr>
          <w:i/>
          <w:iCs/>
          <w:noProof/>
        </w:rPr>
        <w:t xml:space="preserve">- </w:t>
      </w:r>
      <w:r w:rsidR="00055A3E">
        <w:rPr>
          <w:i/>
          <w:iCs/>
        </w:rPr>
        <w:t>is not comprehensive.</w:t>
      </w:r>
    </w:p>
  </w:comment>
  <w:comment w:id="11" w:author="Guidance/Tip" w:date="2024-05-31T18:14:00Z" w:initials="G">
    <w:p w14:paraId="738EFCE6" w14:textId="77777777" w:rsidR="00D95DE3" w:rsidRDefault="00331B18" w:rsidP="00D95DE3">
      <w:pPr>
        <w:pStyle w:val="CommentText"/>
      </w:pPr>
      <w:r>
        <w:rPr>
          <w:rStyle w:val="CommentReference"/>
        </w:rPr>
        <w:annotationRef/>
      </w:r>
      <w:r w:rsidR="00D95DE3">
        <w:rPr>
          <w:i/>
          <w:iCs/>
        </w:rPr>
        <w:t xml:space="preserve">2.2.3 Unexpected deliverables are those that were not required as part of the grant/contract but felt to be useful or useable by other programs </w:t>
      </w:r>
    </w:p>
  </w:comment>
  <w:comment w:id="12" w:author="Guidance/Tip" w:date="2024-10-04T10:07:00Z" w:initials="G">
    <w:p w14:paraId="13CDF914" w14:textId="77777777" w:rsidR="005476E1" w:rsidRDefault="00331B18" w:rsidP="005476E1">
      <w:pPr>
        <w:pStyle w:val="CommentText"/>
        <w:rPr>
          <w:noProof/>
          <w:lang w:val="en-GB"/>
        </w:rPr>
      </w:pPr>
      <w:r>
        <w:rPr>
          <w:rStyle w:val="CommentReference"/>
        </w:rPr>
        <w:annotationRef/>
      </w:r>
      <w:r w:rsidR="005476E1">
        <w:rPr>
          <w:lang w:val="en-GB"/>
        </w:rPr>
        <w:t xml:space="preserve">2.2.7 </w:t>
      </w:r>
      <w:r>
        <w:rPr>
          <w:noProof/>
          <w:lang w:val="en-GB"/>
        </w:rPr>
        <w:t xml:space="preserve">if not </w:t>
      </w:r>
      <w:r w:rsidR="005476E1">
        <w:rPr>
          <w:lang w:val="en-GB"/>
        </w:rPr>
        <w:t xml:space="preserve">Mercy Corps, see </w:t>
      </w:r>
      <w:hyperlink r:id="rId1" w:history="1">
        <w:r w:rsidR="005476E1" w:rsidRPr="00675E0A">
          <w:rPr>
            <w:rStyle w:val="Hyperlink"/>
            <w:lang w:val="en-GB"/>
          </w:rPr>
          <w:t xml:space="preserve">here </w:t>
        </w:r>
      </w:hyperlink>
      <w:r w:rsidR="005476E1">
        <w:rPr>
          <w:lang w:val="en-GB"/>
        </w:rPr>
        <w:t xml:space="preserve">for the OECD’s overview of localization in development, and </w:t>
      </w:r>
      <w:hyperlink r:id="rId2" w:anchor=":~:text=Downloads-,What%20is%20it%3F,and%20promote%20long-term%20sustainability." w:history="1">
        <w:r w:rsidR="005476E1" w:rsidRPr="00675E0A">
          <w:rPr>
            <w:rStyle w:val="Hyperlink"/>
            <w:lang w:val="en-GB"/>
          </w:rPr>
          <w:t xml:space="preserve">here </w:t>
        </w:r>
      </w:hyperlink>
      <w:r w:rsidR="005476E1">
        <w:rPr>
          <w:lang w:val="en-GB"/>
        </w:rPr>
        <w:t>for the European Commission’s overview of localization in humanitarian aid</w:t>
      </w:r>
    </w:p>
    <w:p w14:paraId="4F88F31F" w14:textId="509ADE86" w:rsidR="00184B04" w:rsidRDefault="002D7133" w:rsidP="005476E1">
      <w:pPr>
        <w:pStyle w:val="CommentText"/>
      </w:pPr>
      <w:r>
        <w:rPr>
          <w:noProof/>
          <w:lang w:val="en-GB"/>
        </w:rPr>
        <w:t xml:space="preserve">-&gt; </w:t>
      </w:r>
      <w:r w:rsidR="00184B04">
        <w:rPr>
          <w:lang w:val="en-GB"/>
        </w:rPr>
        <w:t xml:space="preserve">Mercy Corps’ definition of localization can be found here: </w:t>
      </w:r>
      <w:hyperlink r:id="rId3" w:history="1">
        <w:r w:rsidR="00184B04" w:rsidRPr="00675E0A">
          <w:rPr>
            <w:rStyle w:val="Hyperlink"/>
            <w:lang w:val="en-GB"/>
          </w:rPr>
          <w:t>https://library.mercycorps.org/record/39303?ln=en</w:t>
        </w:r>
      </w:hyperlink>
    </w:p>
  </w:comment>
  <w:comment w:id="13" w:author="Guidance/Tip" w:date="2024-05-31T18:17:00Z" w:initials="G">
    <w:p w14:paraId="3950D9CA" w14:textId="77777777" w:rsidR="00184B04" w:rsidRDefault="00331B18" w:rsidP="00390F17">
      <w:pPr>
        <w:pStyle w:val="CommentText"/>
        <w:rPr>
          <w:i/>
          <w:iCs/>
          <w:noProof/>
        </w:rPr>
      </w:pPr>
      <w:r>
        <w:rPr>
          <w:rStyle w:val="CommentReference"/>
        </w:rPr>
        <w:annotationRef/>
      </w:r>
      <w:r w:rsidR="00390F17">
        <w:rPr>
          <w:i/>
          <w:iCs/>
        </w:rPr>
        <w:t xml:space="preserve">2.2.15 </w:t>
      </w:r>
    </w:p>
    <w:p w14:paraId="53E3D7EF" w14:textId="25FD4E24" w:rsidR="00390F17" w:rsidRDefault="002D7133" w:rsidP="00390F17">
      <w:pPr>
        <w:pStyle w:val="CommentText"/>
      </w:pPr>
      <w:r>
        <w:rPr>
          <w:i/>
          <w:iCs/>
          <w:noProof/>
        </w:rPr>
        <w:t xml:space="preserve">-&gt; </w:t>
      </w:r>
      <w:r w:rsidR="00390F17">
        <w:rPr>
          <w:i/>
          <w:iCs/>
        </w:rPr>
        <w:t>For Mercy Corps, if the program is for humanitarian aid for &lt; 24 months, you need NOT address sustainability</w:t>
      </w:r>
    </w:p>
  </w:comment>
  <w:comment w:id="14" w:author="Guidance/Tip" w:date="2024-05-30T15:53:00Z" w:initials="G">
    <w:p w14:paraId="4E8FD84E" w14:textId="459F3271" w:rsidR="00A2606F" w:rsidRDefault="00331B18" w:rsidP="00A2606F">
      <w:pPr>
        <w:pStyle w:val="CommentText"/>
      </w:pPr>
      <w:r>
        <w:rPr>
          <w:rStyle w:val="CommentReference"/>
        </w:rPr>
        <w:annotationRef/>
      </w:r>
      <w:r w:rsidR="00A2606F">
        <w:rPr>
          <w:i/>
          <w:iCs/>
          <w:lang w:val="en-GB"/>
        </w:rPr>
        <w:t>2.2.16 reviewer</w:t>
      </w:r>
      <w:r>
        <w:rPr>
          <w:i/>
          <w:iCs/>
          <w:noProof/>
          <w:lang w:val="en-GB"/>
        </w:rPr>
        <w:t xml:space="preserve">s do NOT </w:t>
      </w:r>
      <w:r w:rsidR="00A2606F">
        <w:rPr>
          <w:i/>
          <w:iCs/>
          <w:lang w:val="en-GB"/>
        </w:rPr>
        <w:t>have to do a comprehensive (total) comparison of the objectives and learning questions (if both are presented in the SOW). If you find, during your “scan” that there are duplications or infeasible questions, document a few (only) as examples.</w:t>
      </w:r>
    </w:p>
    <w:p w14:paraId="22F8F1F8" w14:textId="4641A736" w:rsidR="00A2606F" w:rsidRDefault="002D7133" w:rsidP="00A2606F">
      <w:pPr>
        <w:pStyle w:val="CommentText"/>
      </w:pPr>
      <w:r>
        <w:rPr>
          <w:i/>
          <w:iCs/>
          <w:noProof/>
          <w:lang w:val="en-GB"/>
        </w:rPr>
        <w:t>-</w:t>
      </w:r>
      <w:r w:rsidR="00A2606F">
        <w:rPr>
          <w:i/>
          <w:iCs/>
          <w:lang w:val="en-GB"/>
        </w:rPr>
        <w:t>Regarding feasibility, the SoW may also request that the firm/consultant comments on the feasibility of answering the (additional learning) questions in the proposal or in the inception report.</w:t>
      </w:r>
    </w:p>
    <w:p w14:paraId="57F685A1" w14:textId="690B207E" w:rsidR="00A2606F" w:rsidRDefault="002D7133" w:rsidP="00A2606F">
      <w:pPr>
        <w:pStyle w:val="CommentText"/>
      </w:pPr>
      <w:r>
        <w:rPr>
          <w:i/>
          <w:iCs/>
          <w:noProof/>
        </w:rPr>
        <w:t xml:space="preserve">-&gt; </w:t>
      </w:r>
      <w:r w:rsidR="00A2606F">
        <w:rPr>
          <w:i/>
          <w:iCs/>
        </w:rPr>
        <w:t xml:space="preserve">For Mercy Corps, if there are additional objectives or learning questions, avoid the following terms: “benefit”, “cost-effective”, “effective”, “efficient”, “impact”, “relevant”, “results”, “objectives”, “success”, “sustainable” and limit the number to &lt; 10 (because we have these fixed objectives).  Avoid using the OECD-DEC criteria because they are not (all) always appropriate and vaguely defined. </w:t>
      </w:r>
    </w:p>
  </w:comment>
  <w:comment w:id="15" w:author="Guidance/Tip" w:date="2024-05-31T18:20:00Z" w:initials="G">
    <w:p w14:paraId="11E847D5" w14:textId="77777777" w:rsidR="00184B04" w:rsidRDefault="00331B18" w:rsidP="00184B04">
      <w:pPr>
        <w:pStyle w:val="CommentText"/>
      </w:pPr>
      <w:r>
        <w:rPr>
          <w:rStyle w:val="CommentReference"/>
        </w:rPr>
        <w:annotationRef/>
      </w:r>
      <w:r w:rsidR="00184B04">
        <w:rPr>
          <w:i/>
          <w:iCs/>
        </w:rPr>
        <w:t>2.3: for 2.3.1 - 2.3.4, the SOW should (a) specify the design/methods the firm/contractor should use .OR. (b) state that the firm/contractor is to propose the design/methods.</w:t>
      </w:r>
    </w:p>
    <w:p w14:paraId="1718788B" w14:textId="77777777" w:rsidR="00184B04" w:rsidRDefault="00184B04" w:rsidP="00184B04">
      <w:pPr>
        <w:pStyle w:val="CommentText"/>
      </w:pPr>
      <w:r>
        <w:rPr>
          <w:i/>
          <w:iCs/>
        </w:rPr>
        <w:t>-If you choose (a) to specify/prescribe the design and methods, we suggest that you include the statement “if the offerer feels there is a better design and/or methods, they can propose this with an explanation for why it is better than that proposed by Mercy Corps.”</w:t>
      </w:r>
    </w:p>
    <w:p w14:paraId="292CA15D" w14:textId="77777777" w:rsidR="00184B04" w:rsidRDefault="00184B04" w:rsidP="00184B04">
      <w:pPr>
        <w:pStyle w:val="CommentText"/>
      </w:pPr>
      <w:r>
        <w:rPr>
          <w:i/>
          <w:iCs/>
        </w:rPr>
        <w:t xml:space="preserve">NOTE: Unless you are certain of the appropriate methodology, it is advisable that you request the firm/consultant to propose it. </w:t>
      </w:r>
    </w:p>
  </w:comment>
  <w:comment w:id="16" w:author="Guidance/Tip" w:date="1900-01-01T00:00:00Z" w:initials="G">
    <w:p w14:paraId="3BDD1EF3" w14:textId="7521BC5F" w:rsidR="002D7133" w:rsidRDefault="002D7133">
      <w:pPr>
        <w:pStyle w:val="CommentText"/>
      </w:pPr>
      <w:r>
        <w:rPr>
          <w:rStyle w:val="CommentReference"/>
        </w:rPr>
        <w:annotationRef/>
      </w:r>
      <w:r w:rsidRPr="2A56091B">
        <w:rPr>
          <w:i/>
          <w:iCs/>
        </w:rPr>
        <w:t>2.3.5 Data management pertains to how the data is handled, stored, and communicated. This includes (but is not limited to):</w:t>
      </w:r>
    </w:p>
    <w:p w14:paraId="0D8342BE" w14:textId="620E2647" w:rsidR="002D7133" w:rsidRDefault="002D7133">
      <w:pPr>
        <w:pStyle w:val="CommentText"/>
      </w:pPr>
      <w:r w:rsidRPr="50204DD5">
        <w:rPr>
          <w:i/>
          <w:iCs/>
        </w:rPr>
        <w:t>-Compliance with data security guidelines</w:t>
      </w:r>
    </w:p>
    <w:p w14:paraId="0E98F425" w14:textId="3234A087" w:rsidR="002D7133" w:rsidRDefault="002D7133">
      <w:pPr>
        <w:pStyle w:val="CommentText"/>
      </w:pPr>
      <w:r w:rsidRPr="6A0867BE">
        <w:rPr>
          <w:i/>
          <w:iCs/>
        </w:rPr>
        <w:t>-Software used to store and handle data (such as SharePoint)</w:t>
      </w:r>
    </w:p>
    <w:p w14:paraId="0FC205FA" w14:textId="38D25DEC" w:rsidR="002D7133" w:rsidRDefault="002D7133">
      <w:pPr>
        <w:pStyle w:val="CommentText"/>
      </w:pPr>
      <w:r w:rsidRPr="70D5FBD0">
        <w:rPr>
          <w:i/>
          <w:iCs/>
        </w:rPr>
        <w:t>-Deletion and archiving</w:t>
      </w:r>
    </w:p>
    <w:p w14:paraId="6768D68A" w14:textId="7B4F6279" w:rsidR="002D7133" w:rsidRDefault="002D7133">
      <w:pPr>
        <w:pStyle w:val="CommentText"/>
      </w:pPr>
      <w:r w:rsidRPr="60261A39">
        <w:rPr>
          <w:i/>
          <w:iCs/>
        </w:rPr>
        <w:t>The SoW should either specify the data management methods and tools themselves or explicitly request the evaluation team to do so.</w:t>
      </w:r>
    </w:p>
  </w:comment>
  <w:comment w:id="17" w:author="Guidance/Tip" w:date="1900-01-01T00:00:00Z" w:initials="G">
    <w:p w14:paraId="3BFB6BF6" w14:textId="58702E5C" w:rsidR="002D7133" w:rsidRDefault="002D7133">
      <w:pPr>
        <w:pStyle w:val="CommentText"/>
      </w:pPr>
      <w:r>
        <w:rPr>
          <w:rStyle w:val="CommentReference"/>
        </w:rPr>
        <w:annotationRef/>
      </w:r>
      <w:r w:rsidRPr="62A6E9A4">
        <w:rPr>
          <w:i/>
          <w:iCs/>
        </w:rPr>
        <w:t>2.3.6 only applies if the external consultant/firm is being hired to do the evaluation (internal Mercy Corps teams will already comply with all necessary requirements)Examples of organizational policies include: data security, data quality, safeguarding, conflict of interest</w:t>
      </w:r>
    </w:p>
  </w:comment>
  <w:comment w:id="18" w:author="Guidance/Tip" w:date="2024-05-30T16:00:00Z" w:initials="G">
    <w:p w14:paraId="09FAB799" w14:textId="77777777" w:rsidR="00C03079" w:rsidRDefault="00331B18" w:rsidP="00C03079">
      <w:pPr>
        <w:pStyle w:val="CommentText"/>
      </w:pPr>
      <w:r>
        <w:rPr>
          <w:rStyle w:val="CommentReference"/>
        </w:rPr>
        <w:annotationRef/>
      </w:r>
      <w:r w:rsidR="00C03079">
        <w:rPr>
          <w:i/>
          <w:iCs/>
          <w:lang w:val="en-GB"/>
        </w:rPr>
        <w:t xml:space="preserve">2.4.1 The SoW should either (a) specify all team members’ profiles or (b) specify only the team leader’s profile and require the firm/consultant to propose the rest of the team composition (profiles). </w:t>
      </w:r>
    </w:p>
    <w:p w14:paraId="72622293" w14:textId="77777777" w:rsidR="00C03079" w:rsidRDefault="00C03079" w:rsidP="00C03079">
      <w:pPr>
        <w:pStyle w:val="CommentText"/>
      </w:pPr>
    </w:p>
    <w:p w14:paraId="7DA50867" w14:textId="77777777" w:rsidR="00C03079" w:rsidRDefault="00C03079" w:rsidP="00C03079">
      <w:pPr>
        <w:pStyle w:val="CommentText"/>
      </w:pPr>
      <w:r>
        <w:rPr>
          <w:i/>
          <w:iCs/>
        </w:rPr>
        <w:t xml:space="preserve">Note: If you have specified (dictated) the methodology, including sample sizes, and you are certain of the best team requirements, you may use option (a) above; otherwise we suggest using option (b).  </w:t>
      </w:r>
    </w:p>
  </w:comment>
  <w:comment w:id="19" w:author="Guidance/Tip" w:date="2024-06-17T14:16:00Z" w:initials="G">
    <w:p w14:paraId="07BB7E12" w14:textId="77777777" w:rsidR="00270E74" w:rsidRDefault="00331B18" w:rsidP="00270E74">
      <w:pPr>
        <w:pStyle w:val="CommentText"/>
      </w:pPr>
      <w:r>
        <w:rPr>
          <w:rStyle w:val="CommentReference"/>
        </w:rPr>
        <w:annotationRef/>
      </w:r>
      <w:r w:rsidR="00270E74">
        <w:rPr>
          <w:i/>
          <w:iCs/>
          <w:lang w:val="en-GB"/>
        </w:rPr>
        <w:t xml:space="preserve">2.4.2 Donors will sometimes require evaluation teams to include specific team members; examples include, (but are not limited to): </w:t>
      </w:r>
      <w:r w:rsidR="00270E74">
        <w:rPr>
          <w:i/>
          <w:iCs/>
          <w:lang w:val="en-GB"/>
        </w:rPr>
        <w:br/>
      </w:r>
    </w:p>
    <w:p w14:paraId="3EE02BB7" w14:textId="77777777" w:rsidR="00270E74" w:rsidRDefault="00270E74" w:rsidP="00270E74">
      <w:pPr>
        <w:pStyle w:val="CommentText"/>
      </w:pPr>
      <w:r>
        <w:rPr>
          <w:lang w:val="en-GB"/>
        </w:rPr>
        <w:t>-</w:t>
      </w:r>
      <w:r>
        <w:rPr>
          <w:i/>
          <w:iCs/>
          <w:lang w:val="en-GB"/>
        </w:rPr>
        <w:t>specific team positions, such as a gender expert or a community engagement specialist</w:t>
      </w:r>
    </w:p>
    <w:p w14:paraId="38F9E7A5" w14:textId="77777777" w:rsidR="00270E74" w:rsidRDefault="00270E74" w:rsidP="00270E74">
      <w:pPr>
        <w:pStyle w:val="CommentText"/>
      </w:pPr>
      <w:r>
        <w:rPr>
          <w:i/>
          <w:iCs/>
          <w:lang w:val="en-GB"/>
        </w:rPr>
        <w:t>-nationals of the country in which the evaluation is taking place</w:t>
      </w:r>
    </w:p>
    <w:p w14:paraId="66386873" w14:textId="77777777" w:rsidR="00270E74" w:rsidRDefault="00270E74" w:rsidP="00270E74">
      <w:pPr>
        <w:pStyle w:val="CommentText"/>
      </w:pPr>
      <w:r>
        <w:rPr>
          <w:i/>
          <w:iCs/>
          <w:lang w:val="en-GB"/>
        </w:rPr>
        <w:t xml:space="preserve">-members of implementing partners of the project to be evaluated </w:t>
      </w:r>
    </w:p>
    <w:p w14:paraId="43F69E98" w14:textId="77777777" w:rsidR="00270E74" w:rsidRDefault="00270E74" w:rsidP="00270E74">
      <w:pPr>
        <w:pStyle w:val="CommentText"/>
      </w:pPr>
      <w:r>
        <w:rPr>
          <w:i/>
          <w:iCs/>
          <w:lang w:val="en-GB"/>
        </w:rPr>
        <w:t xml:space="preserve">-project participants themselves </w:t>
      </w:r>
      <w:r>
        <w:rPr>
          <w:i/>
          <w:iCs/>
          <w:lang w:val="en-GB"/>
        </w:rPr>
        <w:br/>
      </w:r>
    </w:p>
  </w:comment>
  <w:comment w:id="20" w:author="Guidance/Tip" w:date="2024-06-17T14:37:00Z" w:initials="G">
    <w:p w14:paraId="52B74072" w14:textId="77777777" w:rsidR="00653D3A" w:rsidRDefault="00331B18" w:rsidP="00653D3A">
      <w:pPr>
        <w:pStyle w:val="CommentText"/>
      </w:pPr>
      <w:r>
        <w:rPr>
          <w:rStyle w:val="CommentReference"/>
        </w:rPr>
        <w:annotationRef/>
      </w:r>
      <w:r w:rsidR="00653D3A">
        <w:rPr>
          <w:i/>
          <w:iCs/>
          <w:lang w:val="en-GB"/>
        </w:rPr>
        <w:t xml:space="preserve">2.5.3 Provide details on how and when the consultant/firm will be paid: paying attention to any donor or organizational regulations. </w:t>
      </w:r>
      <w:r w:rsidR="00653D3A">
        <w:rPr>
          <w:i/>
          <w:iCs/>
          <w:lang w:val="en-GB"/>
        </w:rPr>
        <w:br/>
      </w:r>
      <w:r w:rsidR="00653D3A">
        <w:rPr>
          <w:i/>
          <w:iCs/>
          <w:lang w:val="en-GB"/>
        </w:rPr>
        <w:br/>
        <w:t>For Mercy Corps, we suggest linking payments to deliverables as much as possible</w:t>
      </w:r>
    </w:p>
  </w:comment>
  <w:comment w:id="21" w:author="Guidance/Tip" w:date="2024-05-31T18:24:00Z" w:initials="G">
    <w:p w14:paraId="04718674" w14:textId="77777777" w:rsidR="00AD7DA3" w:rsidRDefault="00FB7EBD" w:rsidP="00AD7DA3">
      <w:pPr>
        <w:pStyle w:val="CommentText"/>
      </w:pPr>
      <w:r>
        <w:rPr>
          <w:rStyle w:val="CommentReference"/>
        </w:rPr>
        <w:annotationRef/>
      </w:r>
      <w:r w:rsidR="00AD7DA3">
        <w:rPr>
          <w:i/>
          <w:iCs/>
        </w:rPr>
        <w:t>2.5.4 This information should be as comprehensive as possible; it is vital information for consultant/firms to make accurate project proposals and budgets. If, for, instance, fuel costs were covered by the contracting organization, this would mean the consultant/firm would not have to take this significant expense into account when formulating a budget</w:t>
      </w:r>
    </w:p>
    <w:p w14:paraId="123FD407" w14:textId="77777777" w:rsidR="00AD7DA3" w:rsidRDefault="00AD7DA3" w:rsidP="00AD7DA3">
      <w:pPr>
        <w:pStyle w:val="CommentText"/>
      </w:pPr>
    </w:p>
    <w:p w14:paraId="35B5D9C0" w14:textId="77777777" w:rsidR="00AD7DA3" w:rsidRDefault="00AD7DA3" w:rsidP="00AD7DA3">
      <w:pPr>
        <w:pStyle w:val="CommentText"/>
      </w:pPr>
      <w:r>
        <w:rPr>
          <w:i/>
          <w:iCs/>
        </w:rPr>
        <w:t>Examples may include (but are not limited to):</w:t>
      </w:r>
    </w:p>
    <w:p w14:paraId="1C6F5FFC" w14:textId="77777777" w:rsidR="00AD7DA3" w:rsidRDefault="00AD7DA3" w:rsidP="00AD7DA3">
      <w:pPr>
        <w:pStyle w:val="CommentText"/>
        <w:ind w:left="360"/>
      </w:pPr>
      <w:r>
        <w:rPr>
          <w:i/>
          <w:iCs/>
          <w:u w:val="single"/>
        </w:rPr>
        <w:t>Logistics</w:t>
      </w:r>
    </w:p>
    <w:p w14:paraId="77C21A17" w14:textId="77777777" w:rsidR="00AD7DA3" w:rsidRDefault="00AD7DA3" w:rsidP="00AD7DA3">
      <w:pPr>
        <w:pStyle w:val="CommentText"/>
        <w:numPr>
          <w:ilvl w:val="0"/>
          <w:numId w:val="15"/>
        </w:numPr>
      </w:pPr>
      <w:r>
        <w:rPr>
          <w:i/>
          <w:iCs/>
        </w:rPr>
        <w:t>Fuel</w:t>
      </w:r>
    </w:p>
    <w:p w14:paraId="6C6FD27F" w14:textId="77777777" w:rsidR="00AD7DA3" w:rsidRDefault="00AD7DA3" w:rsidP="00AD7DA3">
      <w:pPr>
        <w:pStyle w:val="CommentText"/>
        <w:numPr>
          <w:ilvl w:val="0"/>
          <w:numId w:val="15"/>
        </w:numPr>
      </w:pPr>
      <w:r>
        <w:rPr>
          <w:i/>
          <w:iCs/>
        </w:rPr>
        <w:t>Vehicles</w:t>
      </w:r>
    </w:p>
    <w:p w14:paraId="18EB52F1" w14:textId="77777777" w:rsidR="00AD7DA3" w:rsidRDefault="00AD7DA3" w:rsidP="00AD7DA3">
      <w:pPr>
        <w:pStyle w:val="CommentText"/>
        <w:numPr>
          <w:ilvl w:val="0"/>
          <w:numId w:val="15"/>
        </w:numPr>
      </w:pPr>
      <w:r>
        <w:rPr>
          <w:i/>
          <w:iCs/>
        </w:rPr>
        <w:t>Office space</w:t>
      </w:r>
    </w:p>
    <w:p w14:paraId="16D9A452" w14:textId="77777777" w:rsidR="00AD7DA3" w:rsidRDefault="00AD7DA3" w:rsidP="00AD7DA3">
      <w:pPr>
        <w:pStyle w:val="CommentText"/>
        <w:numPr>
          <w:ilvl w:val="0"/>
          <w:numId w:val="15"/>
        </w:numPr>
      </w:pPr>
      <w:r>
        <w:rPr>
          <w:i/>
          <w:iCs/>
        </w:rPr>
        <w:t>Responsibilities for approval/access letter for locations with limited access</w:t>
      </w:r>
    </w:p>
    <w:p w14:paraId="36819D2E" w14:textId="77777777" w:rsidR="00AD7DA3" w:rsidRDefault="00AD7DA3" w:rsidP="00AD7DA3">
      <w:pPr>
        <w:pStyle w:val="CommentText"/>
        <w:ind w:left="360"/>
      </w:pPr>
      <w:r>
        <w:rPr>
          <w:i/>
          <w:iCs/>
          <w:u w:val="single"/>
        </w:rPr>
        <w:t xml:space="preserve">Technical </w:t>
      </w:r>
    </w:p>
    <w:p w14:paraId="2577BAD0" w14:textId="77777777" w:rsidR="00AD7DA3" w:rsidRDefault="00AD7DA3" w:rsidP="00AD7DA3">
      <w:pPr>
        <w:pStyle w:val="CommentText"/>
        <w:numPr>
          <w:ilvl w:val="0"/>
          <w:numId w:val="16"/>
        </w:numPr>
      </w:pPr>
      <w:r>
        <w:rPr>
          <w:i/>
          <w:iCs/>
        </w:rPr>
        <w:t>Software</w:t>
      </w:r>
    </w:p>
    <w:p w14:paraId="7D4693E0" w14:textId="77777777" w:rsidR="00AD7DA3" w:rsidRDefault="00AD7DA3" w:rsidP="00AD7DA3">
      <w:pPr>
        <w:pStyle w:val="CommentText"/>
        <w:numPr>
          <w:ilvl w:val="0"/>
          <w:numId w:val="16"/>
        </w:numPr>
      </w:pPr>
      <w:r>
        <w:rPr>
          <w:i/>
          <w:iCs/>
        </w:rPr>
        <w:t>Equipment</w:t>
      </w:r>
    </w:p>
    <w:p w14:paraId="17A4022C" w14:textId="77777777" w:rsidR="00AD7DA3" w:rsidRDefault="00AD7DA3" w:rsidP="00AD7DA3">
      <w:pPr>
        <w:pStyle w:val="CommentText"/>
        <w:ind w:left="360"/>
      </w:pPr>
      <w:r>
        <w:rPr>
          <w:i/>
          <w:iCs/>
          <w:u w:val="single"/>
        </w:rPr>
        <w:t>Personnel</w:t>
      </w:r>
    </w:p>
    <w:p w14:paraId="09F406F6" w14:textId="77777777" w:rsidR="00AD7DA3" w:rsidRDefault="00AD7DA3" w:rsidP="00AD7DA3">
      <w:pPr>
        <w:pStyle w:val="CommentText"/>
        <w:numPr>
          <w:ilvl w:val="0"/>
          <w:numId w:val="17"/>
        </w:numPr>
      </w:pPr>
      <w:r>
        <w:rPr>
          <w:i/>
          <w:iCs/>
        </w:rPr>
        <w:t>Staff support</w:t>
      </w:r>
    </w:p>
    <w:p w14:paraId="71BBCEF3" w14:textId="77777777" w:rsidR="00AD7DA3" w:rsidRDefault="00AD7DA3" w:rsidP="00AD7DA3">
      <w:pPr>
        <w:pStyle w:val="CommentText"/>
        <w:numPr>
          <w:ilvl w:val="0"/>
          <w:numId w:val="17"/>
        </w:numPr>
      </w:pPr>
      <w:r>
        <w:rPr>
          <w:i/>
          <w:iCs/>
        </w:rPr>
        <w:t>Administrative support</w:t>
      </w:r>
    </w:p>
    <w:p w14:paraId="4CFF3A56" w14:textId="77777777" w:rsidR="00AD7DA3" w:rsidRDefault="00AD7DA3" w:rsidP="00AD7DA3">
      <w:pPr>
        <w:pStyle w:val="CommentText"/>
        <w:ind w:left="360"/>
      </w:pPr>
      <w:r>
        <w:rPr>
          <w:i/>
          <w:iCs/>
          <w:u w:val="single"/>
        </w:rPr>
        <w:t>Services</w:t>
      </w:r>
    </w:p>
    <w:p w14:paraId="766DCB08" w14:textId="77777777" w:rsidR="00AD7DA3" w:rsidRDefault="00AD7DA3" w:rsidP="00AD7DA3">
      <w:pPr>
        <w:pStyle w:val="CommentText"/>
        <w:numPr>
          <w:ilvl w:val="0"/>
          <w:numId w:val="18"/>
        </w:numPr>
      </w:pPr>
      <w:r>
        <w:rPr>
          <w:i/>
          <w:iCs/>
        </w:rPr>
        <w:t>Translation</w:t>
      </w:r>
    </w:p>
    <w:p w14:paraId="6D12F148" w14:textId="77777777" w:rsidR="00AD7DA3" w:rsidRDefault="00AD7DA3" w:rsidP="00AD7DA3">
      <w:pPr>
        <w:pStyle w:val="CommentText"/>
        <w:numPr>
          <w:ilvl w:val="0"/>
          <w:numId w:val="18"/>
        </w:numPr>
      </w:pPr>
      <w:r>
        <w:rPr>
          <w:i/>
          <w:iCs/>
        </w:rPr>
        <w:t>Enumerators</w:t>
      </w:r>
    </w:p>
    <w:p w14:paraId="0ABF4F45" w14:textId="77777777" w:rsidR="00AD7DA3" w:rsidRDefault="00AD7DA3" w:rsidP="00AD7DA3">
      <w:pPr>
        <w:pStyle w:val="CommentText"/>
        <w:ind w:left="360"/>
      </w:pPr>
      <w:r>
        <w:rPr>
          <w:i/>
          <w:iCs/>
          <w:u w:val="single"/>
        </w:rPr>
        <w:t>Travel</w:t>
      </w:r>
    </w:p>
    <w:p w14:paraId="6850C422" w14:textId="77777777" w:rsidR="00AD7DA3" w:rsidRDefault="00AD7DA3" w:rsidP="00AD7DA3">
      <w:pPr>
        <w:pStyle w:val="CommentText"/>
        <w:numPr>
          <w:ilvl w:val="0"/>
          <w:numId w:val="19"/>
        </w:numPr>
      </w:pPr>
      <w:r>
        <w:rPr>
          <w:i/>
          <w:iCs/>
        </w:rPr>
        <w:t>Meals/per diem</w:t>
      </w:r>
    </w:p>
    <w:p w14:paraId="7D8143C9" w14:textId="77777777" w:rsidR="00AD7DA3" w:rsidRDefault="00AD7DA3" w:rsidP="00AD7DA3">
      <w:pPr>
        <w:pStyle w:val="CommentText"/>
        <w:numPr>
          <w:ilvl w:val="0"/>
          <w:numId w:val="19"/>
        </w:numPr>
      </w:pPr>
      <w:r>
        <w:rPr>
          <w:i/>
          <w:iCs/>
        </w:rPr>
        <w:t>Hotel booking</w:t>
      </w:r>
    </w:p>
    <w:p w14:paraId="05058186" w14:textId="77777777" w:rsidR="00AD7DA3" w:rsidRDefault="00AD7DA3" w:rsidP="00AD7DA3">
      <w:pPr>
        <w:pStyle w:val="CommentText"/>
        <w:numPr>
          <w:ilvl w:val="0"/>
          <w:numId w:val="19"/>
        </w:numPr>
      </w:pPr>
      <w:r>
        <w:rPr>
          <w:i/>
          <w:iCs/>
        </w:rPr>
        <w:t>Flight booking</w:t>
      </w:r>
    </w:p>
  </w:comment>
  <w:comment w:id="22" w:author="Guidance/Tip" w:date="2024-05-31T18:29:00Z" w:initials="G">
    <w:p w14:paraId="6A1163F3" w14:textId="77777777" w:rsidR="00C21F71" w:rsidRDefault="00331B18" w:rsidP="00C21F71">
      <w:pPr>
        <w:pStyle w:val="CommentText"/>
      </w:pPr>
      <w:r>
        <w:rPr>
          <w:rStyle w:val="CommentReference"/>
        </w:rPr>
        <w:annotationRef/>
      </w:r>
      <w:r w:rsidR="00C21F71">
        <w:rPr>
          <w:i/>
          <w:iCs/>
        </w:rPr>
        <w:t>3.1.1 Format may include (but is not limited to)</w:t>
      </w:r>
    </w:p>
    <w:p w14:paraId="3834586A" w14:textId="77777777" w:rsidR="00C21F71" w:rsidRDefault="00C21F71" w:rsidP="00C21F71">
      <w:pPr>
        <w:pStyle w:val="CommentText"/>
      </w:pPr>
      <w:r>
        <w:rPr>
          <w:i/>
          <w:iCs/>
          <w:lang w:val="fr-FR"/>
        </w:rPr>
        <w:t>-Document format (Word, pdf etc)</w:t>
      </w:r>
    </w:p>
    <w:p w14:paraId="4B30AD01" w14:textId="77777777" w:rsidR="00C21F71" w:rsidRDefault="00C21F71" w:rsidP="00C21F71">
      <w:pPr>
        <w:pStyle w:val="CommentText"/>
      </w:pPr>
      <w:r>
        <w:rPr>
          <w:i/>
          <w:iCs/>
        </w:rPr>
        <w:t>-Font and size</w:t>
      </w:r>
    </w:p>
    <w:p w14:paraId="2569D8AE" w14:textId="77777777" w:rsidR="00C21F71" w:rsidRDefault="00C21F71" w:rsidP="00C21F71">
      <w:pPr>
        <w:pStyle w:val="CommentText"/>
      </w:pPr>
      <w:r>
        <w:rPr>
          <w:i/>
          <w:iCs/>
        </w:rPr>
        <w:t>-Spacing</w:t>
      </w:r>
    </w:p>
    <w:p w14:paraId="68AA5277" w14:textId="77777777" w:rsidR="00C21F71" w:rsidRDefault="00C21F71" w:rsidP="00C21F71">
      <w:pPr>
        <w:pStyle w:val="CommentText"/>
      </w:pPr>
      <w:r>
        <w:rPr>
          <w:i/>
          <w:iCs/>
        </w:rPr>
        <w:t>-Branding</w:t>
      </w:r>
    </w:p>
    <w:p w14:paraId="10206813" w14:textId="77777777" w:rsidR="00C21F71" w:rsidRDefault="00C21F71" w:rsidP="00C21F71">
      <w:pPr>
        <w:pStyle w:val="CommentText"/>
      </w:pPr>
      <w:r>
        <w:rPr>
          <w:i/>
          <w:iCs/>
        </w:rPr>
        <w:t>-Color palette</w:t>
      </w:r>
    </w:p>
  </w:comment>
  <w:comment w:id="23" w:author="Guidance/Tip" w:date="2024-06-18T14:47:00Z" w:initials="G">
    <w:p w14:paraId="464564DD" w14:textId="77777777" w:rsidR="00692F73" w:rsidRDefault="00331B18" w:rsidP="00692F73">
      <w:pPr>
        <w:pStyle w:val="CommentText"/>
      </w:pPr>
      <w:r>
        <w:rPr>
          <w:rStyle w:val="CommentReference"/>
        </w:rPr>
        <w:annotationRef/>
      </w:r>
      <w:r w:rsidR="00692F73">
        <w:rPr>
          <w:i/>
          <w:iCs/>
          <w:lang w:val="en-GB"/>
        </w:rPr>
        <w:t>3.1.2 If draft reports are required, it is important to describe the feedback/comments process in detail. You should specify how many draft submissions are expected, whether donor review is required, how comments will be provided on each draft and who will oversee/manage the process by consolidating all comments and feedback and returning them to the evaluation team.</w:t>
      </w:r>
    </w:p>
  </w:comment>
  <w:comment w:id="24" w:author="Guidance/Tip" w:date="2024-05-31T18:30:00Z" w:initials="G">
    <w:p w14:paraId="36030F91" w14:textId="77777777" w:rsidR="00932057" w:rsidRDefault="00331B18" w:rsidP="00932057">
      <w:pPr>
        <w:pStyle w:val="CommentText"/>
      </w:pPr>
      <w:r>
        <w:rPr>
          <w:rStyle w:val="CommentReference"/>
        </w:rPr>
        <w:annotationRef/>
      </w:r>
      <w:r w:rsidR="00932057">
        <w:rPr>
          <w:i/>
          <w:iCs/>
        </w:rPr>
        <w:t>3.2.1 Format may include (but is not limited to)</w:t>
      </w:r>
    </w:p>
    <w:p w14:paraId="2E78EF17" w14:textId="77777777" w:rsidR="00932057" w:rsidRDefault="00932057" w:rsidP="00932057">
      <w:pPr>
        <w:pStyle w:val="CommentText"/>
      </w:pPr>
      <w:r>
        <w:rPr>
          <w:i/>
          <w:iCs/>
          <w:lang w:val="fr-FR"/>
        </w:rPr>
        <w:t>-Document format (Word, pdf etc)</w:t>
      </w:r>
    </w:p>
    <w:p w14:paraId="70790EC8" w14:textId="77777777" w:rsidR="00932057" w:rsidRDefault="00932057" w:rsidP="00932057">
      <w:pPr>
        <w:pStyle w:val="CommentText"/>
      </w:pPr>
      <w:r>
        <w:rPr>
          <w:i/>
          <w:iCs/>
        </w:rPr>
        <w:t>-Font and size</w:t>
      </w:r>
    </w:p>
    <w:p w14:paraId="6F390F28" w14:textId="77777777" w:rsidR="00932057" w:rsidRDefault="00932057" w:rsidP="00932057">
      <w:pPr>
        <w:pStyle w:val="CommentText"/>
      </w:pPr>
      <w:r>
        <w:rPr>
          <w:i/>
          <w:iCs/>
        </w:rPr>
        <w:t>-Spacing</w:t>
      </w:r>
    </w:p>
    <w:p w14:paraId="7B075F26" w14:textId="77777777" w:rsidR="00932057" w:rsidRDefault="00932057" w:rsidP="00932057">
      <w:pPr>
        <w:pStyle w:val="CommentText"/>
      </w:pPr>
      <w:r>
        <w:rPr>
          <w:i/>
          <w:iCs/>
        </w:rPr>
        <w:t>-Branding</w:t>
      </w:r>
    </w:p>
    <w:p w14:paraId="44437AF7" w14:textId="77777777" w:rsidR="00932057" w:rsidRDefault="00932057" w:rsidP="00932057">
      <w:pPr>
        <w:pStyle w:val="CommentText"/>
      </w:pPr>
      <w:r>
        <w:rPr>
          <w:i/>
          <w:iCs/>
        </w:rPr>
        <w:t>-Color palette</w:t>
      </w:r>
    </w:p>
  </w:comment>
  <w:comment w:id="25" w:author="Guidance/Tip" w:date="2024-06-17T15:53:00Z" w:initials="G">
    <w:p w14:paraId="6BD12B99" w14:textId="20B4F08C" w:rsidR="00C5338A" w:rsidRDefault="00331B18" w:rsidP="00C5338A">
      <w:pPr>
        <w:pStyle w:val="CommentText"/>
      </w:pPr>
      <w:r>
        <w:rPr>
          <w:rStyle w:val="CommentReference"/>
        </w:rPr>
        <w:annotationRef/>
      </w:r>
      <w:r w:rsidR="00C5338A">
        <w:rPr>
          <w:i/>
          <w:iCs/>
          <w:lang w:val="en-GB"/>
        </w:rPr>
        <w:t>3.2.2 It is important to describe the feedback/comments process in detail. You should specify how many draft submissions are expected, whether donor review is required, how comments will be provided on each draft and who will oversee/manage the process by consolidating all comments and feedback and returning them to the evaluation team.</w:t>
      </w:r>
    </w:p>
  </w:comment>
  <w:comment w:id="26" w:author="Guidance/Tip" w:date="2024-05-31T18:30:00Z" w:initials="G">
    <w:p w14:paraId="03DD6FAB" w14:textId="77777777" w:rsidR="00FE0EFA" w:rsidRDefault="00331B18" w:rsidP="00FE0EFA">
      <w:pPr>
        <w:pStyle w:val="CommentText"/>
      </w:pPr>
      <w:r>
        <w:rPr>
          <w:rStyle w:val="CommentReference"/>
        </w:rPr>
        <w:annotationRef/>
      </w:r>
      <w:r w:rsidR="00FE0EFA">
        <w:rPr>
          <w:i/>
          <w:iCs/>
        </w:rPr>
        <w:t>3.3.2 Dataset types include, raw datasets, analytic datasets etc.</w:t>
      </w:r>
      <w:r w:rsidR="00FE0EFA">
        <w:rPr>
          <w:i/>
          <w:iCs/>
        </w:rPr>
        <w:br/>
        <w:t>File format includes file types such as .csv, .xlsx, .dta and so on</w:t>
      </w:r>
      <w:r w:rsidR="00FE0EFA">
        <w:rPr>
          <w:i/>
          <w:iCs/>
        </w:rPr>
        <w:br/>
        <w:t>Ensure that the SoW describes - or refers to documentation that describes - necessary rules and protocols when handling, storing, archiving, deleting and sharing data. This includes processes such as anonymization, password-protected sharing, and so on.</w:t>
      </w:r>
    </w:p>
    <w:p w14:paraId="3CF97E94" w14:textId="624A24A3" w:rsidR="00FE0EFA" w:rsidRDefault="002D7133" w:rsidP="00FE0EFA">
      <w:pPr>
        <w:pStyle w:val="CommentText"/>
      </w:pPr>
      <w:r>
        <w:rPr>
          <w:i/>
          <w:iCs/>
          <w:noProof/>
        </w:rPr>
        <w:t>-&gt;</w:t>
      </w:r>
      <w:r w:rsidR="00FE0EFA">
        <w:rPr>
          <w:i/>
          <w:iCs/>
        </w:rPr>
        <w:t>For Mercy Corps, refer to the compliance requirements you may have outlined in section 2.3</w:t>
      </w:r>
    </w:p>
  </w:comment>
  <w:comment w:id="27" w:author="Guidance/Tip" w:date="2024-05-31T18:32:00Z" w:initials="G">
    <w:p w14:paraId="29F92BEC" w14:textId="77777777" w:rsidR="004F4BA5" w:rsidRDefault="00331B18" w:rsidP="004F4BA5">
      <w:pPr>
        <w:pStyle w:val="CommentText"/>
      </w:pPr>
      <w:r>
        <w:rPr>
          <w:rStyle w:val="CommentReference"/>
        </w:rPr>
        <w:annotationRef/>
      </w:r>
      <w:r w:rsidR="004F4BA5">
        <w:rPr>
          <w:i/>
          <w:iCs/>
        </w:rPr>
        <w:t xml:space="preserve">3.3.4 This includes any type of documentation which is needed to understand and re-create datasets and statistical analyses. This may include (but is not limited to): </w:t>
      </w:r>
      <w:r w:rsidR="004F4BA5">
        <w:rPr>
          <w:i/>
          <w:iCs/>
        </w:rPr>
        <w:br/>
      </w:r>
      <w:r w:rsidR="004F4BA5">
        <w:rPr>
          <w:i/>
          <w:iCs/>
        </w:rPr>
        <w:br/>
        <w:t>-Codebooks</w:t>
      </w:r>
    </w:p>
    <w:p w14:paraId="5716C4E4" w14:textId="77777777" w:rsidR="004F4BA5" w:rsidRDefault="004F4BA5" w:rsidP="004F4BA5">
      <w:pPr>
        <w:pStyle w:val="CommentText"/>
      </w:pPr>
      <w:r>
        <w:rPr>
          <w:i/>
          <w:iCs/>
        </w:rPr>
        <w:t>-Syntax</w:t>
      </w:r>
    </w:p>
    <w:p w14:paraId="1F8C3599" w14:textId="77777777" w:rsidR="004F4BA5" w:rsidRDefault="004F4BA5" w:rsidP="004F4BA5">
      <w:pPr>
        <w:pStyle w:val="CommentText"/>
      </w:pPr>
      <w:r>
        <w:rPr>
          <w:i/>
          <w:iCs/>
        </w:rPr>
        <w:t xml:space="preserve">-Do files </w:t>
      </w:r>
    </w:p>
    <w:p w14:paraId="28EE985E" w14:textId="77777777" w:rsidR="004F4BA5" w:rsidRDefault="004F4BA5" w:rsidP="004F4BA5">
      <w:pPr>
        <w:pStyle w:val="CommentText"/>
      </w:pPr>
      <w:r>
        <w:rPr>
          <w:i/>
          <w:iCs/>
        </w:rPr>
        <w:t>-R and Python scripts</w:t>
      </w:r>
    </w:p>
  </w:comment>
  <w:comment w:id="28" w:author="Guidance/Tip" w:date="2024-05-31T18:33:00Z" w:initials="G">
    <w:p w14:paraId="64580C1D" w14:textId="77777777" w:rsidR="005F6A66" w:rsidRDefault="00331B18" w:rsidP="005F6A66">
      <w:pPr>
        <w:pStyle w:val="CommentText"/>
      </w:pPr>
      <w:r>
        <w:rPr>
          <w:rStyle w:val="CommentReference"/>
        </w:rPr>
        <w:annotationRef/>
      </w:r>
      <w:r w:rsidR="005F6A66">
        <w:rPr>
          <w:i/>
          <w:iCs/>
        </w:rPr>
        <w:t>3.4.1 For the purposes of this SoW, evaluation implementation starts at the kick-off meeting and ends at the submission of the final report</w:t>
      </w:r>
    </w:p>
  </w:comment>
  <w:comment w:id="29" w:author="Guidance/Tip" w:date="2024-05-31T11:33:00Z" w:initials="G">
    <w:p w14:paraId="5B988030" w14:textId="77777777" w:rsidR="00FA2FFB" w:rsidRDefault="00331B18" w:rsidP="00FA2FFB">
      <w:pPr>
        <w:pStyle w:val="CommentText"/>
      </w:pPr>
      <w:r>
        <w:rPr>
          <w:rStyle w:val="CommentReference"/>
        </w:rPr>
        <w:annotationRef/>
      </w:r>
      <w:r w:rsidR="00FA2FFB">
        <w:rPr>
          <w:i/>
          <w:iCs/>
        </w:rPr>
        <w:t xml:space="preserve">3.4.4 Aside from the activities in blue font - which are optional (sub)activities -  all of the activities under 3.4.4 should be included as standard in the timeline. </w:t>
      </w:r>
    </w:p>
    <w:p w14:paraId="70A4C1C4" w14:textId="77777777" w:rsidR="00FA2FFB" w:rsidRDefault="00FA2FFB" w:rsidP="00FA2FFB">
      <w:pPr>
        <w:pStyle w:val="CommentText"/>
      </w:pPr>
      <w:r>
        <w:rPr>
          <w:i/>
          <w:iCs/>
        </w:rPr>
        <w:t>It is the SOW developers decision if they wish to identify and add additional activities represented by the text blue font.</w:t>
      </w:r>
    </w:p>
    <w:p w14:paraId="555B8252" w14:textId="77777777" w:rsidR="00FA2FFB" w:rsidRDefault="00FA2FFB" w:rsidP="00FA2FFB">
      <w:pPr>
        <w:pStyle w:val="CommentText"/>
      </w:pPr>
      <w:r>
        <w:rPr>
          <w:i/>
          <w:iCs/>
        </w:rPr>
        <w:t xml:space="preserve">However, SoW timelines are usually only high-level (as shown) and more granular activities are included in the inception report . </w:t>
      </w:r>
    </w:p>
  </w:comment>
  <w:comment w:id="30" w:author="Guidance/Tip" w:date="2024-06-18T14:57:00Z" w:initials="G">
    <w:p w14:paraId="32A367F8" w14:textId="77777777" w:rsidR="00FF10C5" w:rsidRDefault="00331B18" w:rsidP="00FF10C5">
      <w:pPr>
        <w:pStyle w:val="CommentText"/>
      </w:pPr>
      <w:r>
        <w:rPr>
          <w:rStyle w:val="CommentReference"/>
        </w:rPr>
        <w:annotationRef/>
      </w:r>
      <w:r w:rsidR="00FF10C5">
        <w:rPr>
          <w:u w:val="single"/>
          <w:lang w:val="en-GB"/>
        </w:rPr>
        <w:t>3.4.4 Submitting draft inception reports</w:t>
      </w:r>
      <w:r w:rsidR="00FF10C5">
        <w:rPr>
          <w:lang w:val="en-GB"/>
        </w:rPr>
        <w:t>: If more than one draft inception reports are required, be sure to specify the timeline for each draft and its accompanying round of comments/feedback</w:t>
      </w:r>
    </w:p>
  </w:comment>
  <w:comment w:id="31" w:author="Guidance/Tip" w:date="2024-06-18T14:58:00Z" w:initials="G">
    <w:p w14:paraId="41D86950" w14:textId="0BF8FBEE" w:rsidR="00FF10C5" w:rsidRDefault="00331B18" w:rsidP="00FF10C5">
      <w:pPr>
        <w:pStyle w:val="CommentText"/>
      </w:pPr>
      <w:r>
        <w:rPr>
          <w:rStyle w:val="CommentReference"/>
        </w:rPr>
        <w:annotationRef/>
      </w:r>
      <w:r w:rsidR="00FF10C5">
        <w:rPr>
          <w:u w:val="single"/>
          <w:lang w:val="en-GB"/>
        </w:rPr>
        <w:t>3.4.4 Submitting draft</w:t>
      </w:r>
      <w:r>
        <w:rPr>
          <w:noProof/>
          <w:u w:val="single"/>
          <w:lang w:val="en-GB"/>
        </w:rPr>
        <w:t xml:space="preserve"> evaluation</w:t>
      </w:r>
      <w:r w:rsidR="00FF10C5">
        <w:rPr>
          <w:u w:val="single"/>
          <w:lang w:val="en-GB"/>
        </w:rPr>
        <w:t xml:space="preserve"> reports</w:t>
      </w:r>
      <w:r w:rsidR="00FF10C5">
        <w:rPr>
          <w:lang w:val="en-GB"/>
        </w:rPr>
        <w:t>: If more than one draft inception reports are required, be sure to specify the timeline for each draft and its accompanying round of comments/feedback</w:t>
      </w:r>
    </w:p>
  </w:comment>
  <w:comment w:id="32" w:author="Guidance/Tip" w:date="2024-05-31T18:43:00Z" w:initials="G">
    <w:p w14:paraId="264D0233" w14:textId="77777777" w:rsidR="00FF10C5" w:rsidRDefault="00331B18" w:rsidP="00FF10C5">
      <w:pPr>
        <w:pStyle w:val="CommentText"/>
      </w:pPr>
      <w:r>
        <w:rPr>
          <w:rStyle w:val="CommentReference"/>
        </w:rPr>
        <w:annotationRef/>
      </w:r>
      <w:r w:rsidR="00FF10C5">
        <w:rPr>
          <w:i/>
          <w:iCs/>
          <w:lang w:val="en-GB"/>
        </w:rPr>
        <w:t xml:space="preserve">4.1.1 At a minimum, the IPTT and RF should be included in the annex. You SHOULD add all other items that are required for the firm/consultant to develop their technical and cost proposals.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B8721B" w15:done="0"/>
  <w15:commentEx w15:paraId="49FE265D" w15:done="0"/>
  <w15:commentEx w15:paraId="628C3325" w15:done="0"/>
  <w15:commentEx w15:paraId="36128C3C" w15:done="0"/>
  <w15:commentEx w15:paraId="3543663D" w15:done="0"/>
  <w15:commentEx w15:paraId="69EDB1E4" w15:done="0"/>
  <w15:commentEx w15:paraId="5ECE68AB" w15:done="0"/>
  <w15:commentEx w15:paraId="28779A31" w15:done="0"/>
  <w15:commentEx w15:paraId="5C0D615D" w15:done="0"/>
  <w15:commentEx w15:paraId="738EFCE6" w15:done="0"/>
  <w15:commentEx w15:paraId="4F88F31F" w15:done="0"/>
  <w15:commentEx w15:paraId="53E3D7EF" w15:done="0"/>
  <w15:commentEx w15:paraId="57F685A1" w15:done="0"/>
  <w15:commentEx w15:paraId="292CA15D" w15:done="0"/>
  <w15:commentEx w15:paraId="6768D68A" w15:done="0"/>
  <w15:commentEx w15:paraId="3BFB6BF6" w15:done="0"/>
  <w15:commentEx w15:paraId="7DA50867" w15:done="0"/>
  <w15:commentEx w15:paraId="43F69E98" w15:done="0"/>
  <w15:commentEx w15:paraId="52B74072" w15:done="0"/>
  <w15:commentEx w15:paraId="05058186" w15:done="0"/>
  <w15:commentEx w15:paraId="10206813" w15:done="0"/>
  <w15:commentEx w15:paraId="464564DD" w15:done="0"/>
  <w15:commentEx w15:paraId="44437AF7" w15:done="0"/>
  <w15:commentEx w15:paraId="6BD12B99" w15:done="0"/>
  <w15:commentEx w15:paraId="3CF97E94" w15:done="0"/>
  <w15:commentEx w15:paraId="28EE985E" w15:done="0"/>
  <w15:commentEx w15:paraId="64580C1D" w15:done="0"/>
  <w15:commentEx w15:paraId="555B8252" w15:done="0"/>
  <w15:commentEx w15:paraId="32A367F8" w15:done="0"/>
  <w15:commentEx w15:paraId="41D86950" w15:done="0"/>
  <w15:commentEx w15:paraId="264D02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B8721B" w16cid:durableId="04F85919"/>
  <w16cid:commentId w16cid:paraId="49FE265D" w16cid:durableId="37793207"/>
  <w16cid:commentId w16cid:paraId="628C3325" w16cid:durableId="7480DECD"/>
  <w16cid:commentId w16cid:paraId="36128C3C" w16cid:durableId="7CED27E6"/>
  <w16cid:commentId w16cid:paraId="3543663D" w16cid:durableId="295AFC9C"/>
  <w16cid:commentId w16cid:paraId="69EDB1E4" w16cid:durableId="78D17EB7"/>
  <w16cid:commentId w16cid:paraId="5ECE68AB" w16cid:durableId="05B7069B"/>
  <w16cid:commentId w16cid:paraId="28779A31" w16cid:durableId="5289C485"/>
  <w16cid:commentId w16cid:paraId="5C0D615D" w16cid:durableId="7DE428E6"/>
  <w16cid:commentId w16cid:paraId="738EFCE6" w16cid:durableId="346B9725"/>
  <w16cid:commentId w16cid:paraId="4F88F31F" w16cid:durableId="10C5D6DE"/>
  <w16cid:commentId w16cid:paraId="53E3D7EF" w16cid:durableId="2B3CD175"/>
  <w16cid:commentId w16cid:paraId="57F685A1" w16cid:durableId="10241100"/>
  <w16cid:commentId w16cid:paraId="292CA15D" w16cid:durableId="7E90C140"/>
  <w16cid:commentId w16cid:paraId="6768D68A" w16cid:durableId="66FCC8AD"/>
  <w16cid:commentId w16cid:paraId="3BFB6BF6" w16cid:durableId="0D3940E3"/>
  <w16cid:commentId w16cid:paraId="7DA50867" w16cid:durableId="4953C5AA"/>
  <w16cid:commentId w16cid:paraId="43F69E98" w16cid:durableId="15B54EA7"/>
  <w16cid:commentId w16cid:paraId="52B74072" w16cid:durableId="1B81F8E5"/>
  <w16cid:commentId w16cid:paraId="05058186" w16cid:durableId="1E902662"/>
  <w16cid:commentId w16cid:paraId="10206813" w16cid:durableId="5637402E"/>
  <w16cid:commentId w16cid:paraId="464564DD" w16cid:durableId="25BF259C"/>
  <w16cid:commentId w16cid:paraId="44437AF7" w16cid:durableId="73E68578"/>
  <w16cid:commentId w16cid:paraId="6BD12B99" w16cid:durableId="2AF0CA06"/>
  <w16cid:commentId w16cid:paraId="3CF97E94" w16cid:durableId="7E57F5D3"/>
  <w16cid:commentId w16cid:paraId="28EE985E" w16cid:durableId="01F0644F"/>
  <w16cid:commentId w16cid:paraId="64580C1D" w16cid:durableId="484EE371"/>
  <w16cid:commentId w16cid:paraId="555B8252" w16cid:durableId="17D68935"/>
  <w16cid:commentId w16cid:paraId="32A367F8" w16cid:durableId="30AF8A39"/>
  <w16cid:commentId w16cid:paraId="41D86950" w16cid:durableId="33760CC9"/>
  <w16cid:commentId w16cid:paraId="264D0233" w16cid:durableId="69CC86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32467" w14:textId="77777777" w:rsidR="009A3B6B" w:rsidRDefault="009A3B6B">
      <w:pPr>
        <w:spacing w:after="0" w:line="240" w:lineRule="auto"/>
      </w:pPr>
      <w:r>
        <w:separator/>
      </w:r>
    </w:p>
  </w:endnote>
  <w:endnote w:type="continuationSeparator" w:id="0">
    <w:p w14:paraId="6739FE21" w14:textId="77777777" w:rsidR="009A3B6B" w:rsidRDefault="009A3B6B">
      <w:pPr>
        <w:spacing w:after="0" w:line="240" w:lineRule="auto"/>
      </w:pPr>
      <w:r>
        <w:continuationSeparator/>
      </w:r>
    </w:p>
  </w:endnote>
  <w:endnote w:type="continuationNotice" w:id="1">
    <w:p w14:paraId="7709DEB2" w14:textId="77777777" w:rsidR="009A3B6B" w:rsidRDefault="009A3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1C49EA68" w14:paraId="3A79F056" w14:textId="77777777" w:rsidTr="1C49EA68">
      <w:trPr>
        <w:trHeight w:val="300"/>
      </w:trPr>
      <w:tc>
        <w:tcPr>
          <w:tcW w:w="3215" w:type="dxa"/>
        </w:tcPr>
        <w:p w14:paraId="53CE3F48" w14:textId="0B954FC5" w:rsidR="1C49EA68" w:rsidRDefault="1C49EA68" w:rsidP="1C49EA68">
          <w:pPr>
            <w:pStyle w:val="Header"/>
            <w:ind w:left="-115"/>
          </w:pPr>
        </w:p>
      </w:tc>
      <w:tc>
        <w:tcPr>
          <w:tcW w:w="3215" w:type="dxa"/>
        </w:tcPr>
        <w:p w14:paraId="64C61C86" w14:textId="49C0523E" w:rsidR="1C49EA68" w:rsidRDefault="1C49EA68" w:rsidP="1C49EA68">
          <w:pPr>
            <w:pStyle w:val="Header"/>
            <w:jc w:val="center"/>
          </w:pPr>
          <w:r>
            <w:fldChar w:fldCharType="begin"/>
          </w:r>
          <w:r>
            <w:instrText>PAGE</w:instrText>
          </w:r>
          <w:r>
            <w:fldChar w:fldCharType="separate"/>
          </w:r>
          <w:r w:rsidR="00A535EE">
            <w:rPr>
              <w:noProof/>
            </w:rPr>
            <w:t>2</w:t>
          </w:r>
          <w:r>
            <w:fldChar w:fldCharType="end"/>
          </w:r>
        </w:p>
      </w:tc>
      <w:tc>
        <w:tcPr>
          <w:tcW w:w="3215" w:type="dxa"/>
        </w:tcPr>
        <w:p w14:paraId="289E0E1F" w14:textId="747FED93" w:rsidR="1C49EA68" w:rsidRDefault="1C49EA68" w:rsidP="1C49EA68">
          <w:pPr>
            <w:pStyle w:val="Header"/>
            <w:ind w:right="-115"/>
            <w:jc w:val="right"/>
          </w:pPr>
        </w:p>
      </w:tc>
    </w:tr>
  </w:tbl>
  <w:p w14:paraId="2E3CB143" w14:textId="32F469D0" w:rsidR="1C49EA68" w:rsidRDefault="1C49EA68" w:rsidP="1C49E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1C49EA68" w14:paraId="252AAAD3" w14:textId="77777777" w:rsidTr="1C49EA68">
      <w:trPr>
        <w:trHeight w:val="300"/>
      </w:trPr>
      <w:tc>
        <w:tcPr>
          <w:tcW w:w="3215" w:type="dxa"/>
        </w:tcPr>
        <w:p w14:paraId="1306B592" w14:textId="3090B10E" w:rsidR="1C49EA68" w:rsidRDefault="1C49EA68" w:rsidP="1C49EA68">
          <w:pPr>
            <w:pStyle w:val="Header"/>
            <w:ind w:left="-115"/>
          </w:pPr>
        </w:p>
      </w:tc>
      <w:tc>
        <w:tcPr>
          <w:tcW w:w="3215" w:type="dxa"/>
        </w:tcPr>
        <w:p w14:paraId="3469EDF1" w14:textId="5B7D6B27" w:rsidR="1C49EA68" w:rsidRDefault="1C49EA68" w:rsidP="1C49EA68">
          <w:pPr>
            <w:pStyle w:val="Header"/>
            <w:jc w:val="center"/>
          </w:pPr>
        </w:p>
      </w:tc>
      <w:tc>
        <w:tcPr>
          <w:tcW w:w="3215" w:type="dxa"/>
        </w:tcPr>
        <w:p w14:paraId="46536458" w14:textId="4B181979" w:rsidR="1C49EA68" w:rsidRDefault="1C49EA68" w:rsidP="1C49EA68">
          <w:pPr>
            <w:pStyle w:val="Header"/>
            <w:ind w:right="-115"/>
            <w:jc w:val="right"/>
          </w:pPr>
        </w:p>
      </w:tc>
    </w:tr>
  </w:tbl>
  <w:p w14:paraId="30028D6E" w14:textId="425AA280" w:rsidR="1C49EA68" w:rsidRDefault="1C49EA68" w:rsidP="1C49E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9CF0" w14:textId="77777777" w:rsidR="009A3B6B" w:rsidRDefault="009A3B6B">
      <w:pPr>
        <w:spacing w:after="0" w:line="240" w:lineRule="auto"/>
      </w:pPr>
      <w:r>
        <w:separator/>
      </w:r>
    </w:p>
  </w:footnote>
  <w:footnote w:type="continuationSeparator" w:id="0">
    <w:p w14:paraId="3F8094EC" w14:textId="77777777" w:rsidR="009A3B6B" w:rsidRDefault="009A3B6B">
      <w:pPr>
        <w:spacing w:after="0" w:line="240" w:lineRule="auto"/>
      </w:pPr>
      <w:r>
        <w:continuationSeparator/>
      </w:r>
    </w:p>
  </w:footnote>
  <w:footnote w:type="continuationNotice" w:id="1">
    <w:p w14:paraId="5B30EF3E" w14:textId="77777777" w:rsidR="009A3B6B" w:rsidRDefault="009A3B6B">
      <w:pPr>
        <w:spacing w:after="0" w:line="240" w:lineRule="auto"/>
      </w:pPr>
    </w:p>
  </w:footnote>
  <w:footnote w:id="2">
    <w:p w14:paraId="06238DB8" w14:textId="77777777" w:rsidR="008F3D27" w:rsidRDefault="008F3D27" w:rsidP="00885E8A">
      <w:pPr>
        <w:pStyle w:val="FootnoteText"/>
      </w:pPr>
      <w:r>
        <w:rPr>
          <w:rStyle w:val="FootnoteReference"/>
        </w:rPr>
        <w:footnoteRef/>
      </w:r>
      <w:r>
        <w:t xml:space="preserve"> </w:t>
      </w:r>
      <w:r w:rsidRPr="00885E8A">
        <w:rPr>
          <w:rFonts w:ascii="Garamond" w:hAnsi="Garamond"/>
          <w:sz w:val="18"/>
          <w:szCs w:val="18"/>
        </w:rPr>
        <w:t xml:space="preserve">At Mercy Corps, the Results Framework (RF) is used as a general term for logic models, </w:t>
      </w:r>
      <w:proofErr w:type="spellStart"/>
      <w:r w:rsidRPr="00885E8A">
        <w:rPr>
          <w:rFonts w:ascii="Garamond" w:hAnsi="Garamond"/>
          <w:sz w:val="18"/>
          <w:szCs w:val="18"/>
        </w:rPr>
        <w:t>logframes</w:t>
      </w:r>
      <w:proofErr w:type="spellEnd"/>
      <w:r w:rsidRPr="00885E8A">
        <w:rPr>
          <w:rFonts w:ascii="Garamond" w:hAnsi="Garamond"/>
          <w:sz w:val="18"/>
          <w:szCs w:val="18"/>
        </w:rPr>
        <w:t xml:space="preserve"> and even Theory of Change (</w:t>
      </w:r>
      <w:proofErr w:type="spellStart"/>
      <w:r w:rsidRPr="00885E8A">
        <w:rPr>
          <w:rFonts w:ascii="Garamond" w:hAnsi="Garamond"/>
          <w:sz w:val="18"/>
          <w:szCs w:val="18"/>
        </w:rPr>
        <w:t>ToC</w:t>
      </w:r>
      <w:proofErr w:type="spellEnd"/>
      <w:r w:rsidRPr="00885E8A">
        <w:rPr>
          <w:rFonts w:ascii="Garamond" w:hAnsi="Garamond"/>
          <w:sz w:val="18"/>
          <w:szCs w:val="18"/>
        </w:rPr>
        <w:t xml:space="preserve">).  The RF is preferred at Mercy Corps because it is less complex than a program’s </w:t>
      </w:r>
      <w:proofErr w:type="spellStart"/>
      <w:r w:rsidRPr="00885E8A">
        <w:rPr>
          <w:rFonts w:ascii="Garamond" w:hAnsi="Garamond"/>
          <w:sz w:val="18"/>
          <w:szCs w:val="18"/>
        </w:rPr>
        <w:t>ToC</w:t>
      </w:r>
      <w:proofErr w:type="spellEnd"/>
      <w:r w:rsidRPr="00885E8A">
        <w:rPr>
          <w:rFonts w:ascii="Garamond" w:hAnsi="Garamond"/>
          <w:sz w:val="18"/>
          <w:szCs w:val="18"/>
        </w:rPr>
        <w:t xml:space="preserve"> and it is how we label and organize our Indicator Performance Tracking Tables (IPTT).</w:t>
      </w:r>
      <w:r w:rsidRPr="00885E8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1C49EA68" w:rsidRPr="00CB4D8F" w14:paraId="539DE54E" w14:textId="77777777" w:rsidTr="1C49EA68">
      <w:trPr>
        <w:trHeight w:val="300"/>
      </w:trPr>
      <w:tc>
        <w:tcPr>
          <w:tcW w:w="3215" w:type="dxa"/>
        </w:tcPr>
        <w:p w14:paraId="01B83582" w14:textId="7AC3B9F1" w:rsidR="1C49EA68" w:rsidRDefault="1C49EA68" w:rsidP="1C49EA68">
          <w:pPr>
            <w:pStyle w:val="Header"/>
            <w:spacing w:after="240"/>
          </w:pPr>
          <w:r w:rsidRPr="00CB4D8F">
            <w:rPr>
              <w:sz w:val="22"/>
              <w:szCs w:val="22"/>
            </w:rPr>
            <w:t xml:space="preserve">Mercy Corps </w:t>
          </w:r>
        </w:p>
      </w:tc>
      <w:tc>
        <w:tcPr>
          <w:tcW w:w="3215" w:type="dxa"/>
        </w:tcPr>
        <w:p w14:paraId="229B6055" w14:textId="269EE6BB" w:rsidR="1C49EA68" w:rsidRDefault="1C49EA68" w:rsidP="1C49EA68">
          <w:pPr>
            <w:pStyle w:val="Header"/>
            <w:jc w:val="center"/>
          </w:pPr>
          <w:r w:rsidRPr="00CB4D8F">
            <w:rPr>
              <w:sz w:val="22"/>
              <w:szCs w:val="22"/>
            </w:rPr>
            <w:t>Final Evaluation S</w:t>
          </w:r>
          <w:r w:rsidR="00CB4D8F">
            <w:rPr>
              <w:sz w:val="22"/>
              <w:szCs w:val="22"/>
            </w:rPr>
            <w:t>o</w:t>
          </w:r>
          <w:r w:rsidRPr="00CB4D8F">
            <w:rPr>
              <w:sz w:val="22"/>
              <w:szCs w:val="22"/>
            </w:rPr>
            <w:t>W</w:t>
          </w:r>
          <w:r w:rsidR="00CB4D8F" w:rsidRPr="00CB4D8F">
            <w:rPr>
              <w:sz w:val="22"/>
              <w:szCs w:val="22"/>
            </w:rPr>
            <w:t xml:space="preserve"> Checklist</w:t>
          </w:r>
          <w:r w:rsidRPr="00CB4D8F">
            <w:rPr>
              <w:sz w:val="22"/>
              <w:szCs w:val="22"/>
            </w:rPr>
            <w:t xml:space="preserve"> </w:t>
          </w:r>
        </w:p>
      </w:tc>
      <w:tc>
        <w:tcPr>
          <w:tcW w:w="3215" w:type="dxa"/>
        </w:tcPr>
        <w:p w14:paraId="0CDDBFED" w14:textId="6D24F074" w:rsidR="1C49EA68" w:rsidRPr="00CB4D8F" w:rsidRDefault="1C49EA68" w:rsidP="1C49EA68">
          <w:pPr>
            <w:pStyle w:val="Header"/>
            <w:ind w:right="-115"/>
            <w:jc w:val="right"/>
            <w:rPr>
              <w:sz w:val="22"/>
              <w:szCs w:val="22"/>
            </w:rPr>
          </w:pPr>
          <w:r w:rsidRPr="00CB4D8F">
            <w:rPr>
              <w:sz w:val="22"/>
              <w:szCs w:val="22"/>
            </w:rPr>
            <w:t xml:space="preserve">Checklist </w:t>
          </w:r>
          <w:r w:rsidR="00CB4D8F" w:rsidRPr="00CB4D8F">
            <w:rPr>
              <w:sz w:val="22"/>
              <w:szCs w:val="22"/>
            </w:rPr>
            <w:t>v</w:t>
          </w:r>
          <w:r w:rsidRPr="00CB4D8F">
            <w:rPr>
              <w:sz w:val="22"/>
              <w:szCs w:val="22"/>
            </w:rPr>
            <w:t>2.</w:t>
          </w:r>
          <w:r w:rsidR="00CB4D8F" w:rsidRPr="00CB4D8F">
            <w:rPr>
              <w:sz w:val="22"/>
              <w:szCs w:val="22"/>
            </w:rPr>
            <w:t>3</w:t>
          </w:r>
        </w:p>
      </w:tc>
    </w:tr>
  </w:tbl>
  <w:p w14:paraId="5837BB90" w14:textId="5CF48BB1" w:rsidR="1C49EA68" w:rsidRDefault="1C49EA68" w:rsidP="1C49E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359F" w14:textId="48ADBFCF" w:rsidR="00885E8A" w:rsidRDefault="00430BA6" w:rsidP="1C49EA68">
    <w:pPr>
      <w:pStyle w:val="Header"/>
      <w:spacing w:after="240"/>
    </w:pPr>
    <w:r>
      <w:rPr>
        <w:noProof/>
      </w:rPr>
      <w:drawing>
        <wp:anchor distT="0" distB="0" distL="114300" distR="114300" simplePos="0" relativeHeight="251658240" behindDoc="0" locked="0" layoutInCell="1" allowOverlap="1" wp14:anchorId="78198581" wp14:editId="0324FC23">
          <wp:simplePos x="0" y="0"/>
          <wp:positionH relativeFrom="margin">
            <wp:align>right</wp:align>
          </wp:positionH>
          <wp:positionV relativeFrom="margin">
            <wp:posOffset>-775970</wp:posOffset>
          </wp:positionV>
          <wp:extent cx="1363345" cy="501015"/>
          <wp:effectExtent l="0" t="0" r="0" b="0"/>
          <wp:wrapSquare wrapText="bothSides"/>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345"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C49EA68">
      <w:t xml:space="preserve">Mercy Corps Final Evaluation Scope of Work Checklist </w:t>
    </w:r>
    <w:r w:rsidR="00CB4D8F">
      <w:t>v</w:t>
    </w:r>
    <w:r w:rsidR="1C49EA68">
      <w:t>2.</w:t>
    </w:r>
    <w:r w:rsidR="007F5C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2EF9"/>
    <w:multiLevelType w:val="hybridMultilevel"/>
    <w:tmpl w:val="A4CC8EF2"/>
    <w:lvl w:ilvl="0" w:tplc="861683F4">
      <w:start w:val="1"/>
      <w:numFmt w:val="bullet"/>
      <w:lvlText w:val=""/>
      <w:lvlJc w:val="left"/>
      <w:pPr>
        <w:ind w:left="1080" w:hanging="360"/>
      </w:pPr>
      <w:rPr>
        <w:rFonts w:ascii="Symbol" w:hAnsi="Symbol"/>
      </w:rPr>
    </w:lvl>
    <w:lvl w:ilvl="1" w:tplc="B4BE788A">
      <w:start w:val="1"/>
      <w:numFmt w:val="bullet"/>
      <w:lvlText w:val=""/>
      <w:lvlJc w:val="left"/>
      <w:pPr>
        <w:ind w:left="1080" w:hanging="360"/>
      </w:pPr>
      <w:rPr>
        <w:rFonts w:ascii="Symbol" w:hAnsi="Symbol"/>
      </w:rPr>
    </w:lvl>
    <w:lvl w:ilvl="2" w:tplc="B78049CE">
      <w:start w:val="1"/>
      <w:numFmt w:val="bullet"/>
      <w:lvlText w:val=""/>
      <w:lvlJc w:val="left"/>
      <w:pPr>
        <w:ind w:left="1080" w:hanging="360"/>
      </w:pPr>
      <w:rPr>
        <w:rFonts w:ascii="Symbol" w:hAnsi="Symbol"/>
      </w:rPr>
    </w:lvl>
    <w:lvl w:ilvl="3" w:tplc="CF80F5C4">
      <w:start w:val="1"/>
      <w:numFmt w:val="bullet"/>
      <w:lvlText w:val=""/>
      <w:lvlJc w:val="left"/>
      <w:pPr>
        <w:ind w:left="1080" w:hanging="360"/>
      </w:pPr>
      <w:rPr>
        <w:rFonts w:ascii="Symbol" w:hAnsi="Symbol"/>
      </w:rPr>
    </w:lvl>
    <w:lvl w:ilvl="4" w:tplc="1862EB92">
      <w:start w:val="1"/>
      <w:numFmt w:val="bullet"/>
      <w:lvlText w:val=""/>
      <w:lvlJc w:val="left"/>
      <w:pPr>
        <w:ind w:left="1080" w:hanging="360"/>
      </w:pPr>
      <w:rPr>
        <w:rFonts w:ascii="Symbol" w:hAnsi="Symbol"/>
      </w:rPr>
    </w:lvl>
    <w:lvl w:ilvl="5" w:tplc="E29E7E2A">
      <w:start w:val="1"/>
      <w:numFmt w:val="bullet"/>
      <w:lvlText w:val=""/>
      <w:lvlJc w:val="left"/>
      <w:pPr>
        <w:ind w:left="1080" w:hanging="360"/>
      </w:pPr>
      <w:rPr>
        <w:rFonts w:ascii="Symbol" w:hAnsi="Symbol"/>
      </w:rPr>
    </w:lvl>
    <w:lvl w:ilvl="6" w:tplc="B2B07C04">
      <w:start w:val="1"/>
      <w:numFmt w:val="bullet"/>
      <w:lvlText w:val=""/>
      <w:lvlJc w:val="left"/>
      <w:pPr>
        <w:ind w:left="1080" w:hanging="360"/>
      </w:pPr>
      <w:rPr>
        <w:rFonts w:ascii="Symbol" w:hAnsi="Symbol"/>
      </w:rPr>
    </w:lvl>
    <w:lvl w:ilvl="7" w:tplc="2B56DCF0">
      <w:start w:val="1"/>
      <w:numFmt w:val="bullet"/>
      <w:lvlText w:val=""/>
      <w:lvlJc w:val="left"/>
      <w:pPr>
        <w:ind w:left="1080" w:hanging="360"/>
      </w:pPr>
      <w:rPr>
        <w:rFonts w:ascii="Symbol" w:hAnsi="Symbol"/>
      </w:rPr>
    </w:lvl>
    <w:lvl w:ilvl="8" w:tplc="7376F0CC">
      <w:start w:val="1"/>
      <w:numFmt w:val="bullet"/>
      <w:lvlText w:val=""/>
      <w:lvlJc w:val="left"/>
      <w:pPr>
        <w:ind w:left="1080" w:hanging="360"/>
      </w:pPr>
      <w:rPr>
        <w:rFonts w:ascii="Symbol" w:hAnsi="Symbol"/>
      </w:rPr>
    </w:lvl>
  </w:abstractNum>
  <w:abstractNum w:abstractNumId="1" w15:restartNumberingAfterBreak="0">
    <w:nsid w:val="18FA1CF6"/>
    <w:multiLevelType w:val="hybridMultilevel"/>
    <w:tmpl w:val="135879FE"/>
    <w:lvl w:ilvl="0" w:tplc="6D4EC3D4">
      <w:start w:val="1"/>
      <w:numFmt w:val="lowerLetter"/>
      <w:lvlText w:val="%1."/>
      <w:lvlJc w:val="left"/>
      <w:pPr>
        <w:ind w:left="720" w:hanging="360"/>
      </w:pPr>
    </w:lvl>
    <w:lvl w:ilvl="1" w:tplc="311C6DE2">
      <w:start w:val="1"/>
      <w:numFmt w:val="lowerLetter"/>
      <w:lvlText w:val="%2."/>
      <w:lvlJc w:val="left"/>
      <w:pPr>
        <w:ind w:left="1440" w:hanging="360"/>
      </w:pPr>
    </w:lvl>
    <w:lvl w:ilvl="2" w:tplc="E3D8675E">
      <w:start w:val="1"/>
      <w:numFmt w:val="lowerRoman"/>
      <w:lvlText w:val="%3."/>
      <w:lvlJc w:val="right"/>
      <w:pPr>
        <w:ind w:left="2160" w:hanging="180"/>
      </w:pPr>
    </w:lvl>
    <w:lvl w:ilvl="3" w:tplc="D8BC508E">
      <w:start w:val="1"/>
      <w:numFmt w:val="decimal"/>
      <w:lvlText w:val="%4."/>
      <w:lvlJc w:val="left"/>
      <w:pPr>
        <w:ind w:left="2880" w:hanging="360"/>
      </w:pPr>
    </w:lvl>
    <w:lvl w:ilvl="4" w:tplc="A7B076C4">
      <w:start w:val="1"/>
      <w:numFmt w:val="lowerLetter"/>
      <w:lvlText w:val="%5."/>
      <w:lvlJc w:val="left"/>
      <w:pPr>
        <w:ind w:left="3600" w:hanging="360"/>
      </w:pPr>
    </w:lvl>
    <w:lvl w:ilvl="5" w:tplc="B00C2848">
      <w:start w:val="1"/>
      <w:numFmt w:val="lowerRoman"/>
      <w:lvlText w:val="%6."/>
      <w:lvlJc w:val="right"/>
      <w:pPr>
        <w:ind w:left="4320" w:hanging="180"/>
      </w:pPr>
    </w:lvl>
    <w:lvl w:ilvl="6" w:tplc="D7EC13A4">
      <w:start w:val="1"/>
      <w:numFmt w:val="decimal"/>
      <w:lvlText w:val="%7."/>
      <w:lvlJc w:val="left"/>
      <w:pPr>
        <w:ind w:left="5040" w:hanging="360"/>
      </w:pPr>
    </w:lvl>
    <w:lvl w:ilvl="7" w:tplc="CD221A5E">
      <w:start w:val="1"/>
      <w:numFmt w:val="lowerLetter"/>
      <w:lvlText w:val="%8."/>
      <w:lvlJc w:val="left"/>
      <w:pPr>
        <w:ind w:left="5760" w:hanging="360"/>
      </w:pPr>
    </w:lvl>
    <w:lvl w:ilvl="8" w:tplc="CB7E463C">
      <w:start w:val="1"/>
      <w:numFmt w:val="lowerRoman"/>
      <w:lvlText w:val="%9."/>
      <w:lvlJc w:val="right"/>
      <w:pPr>
        <w:ind w:left="6480" w:hanging="180"/>
      </w:pPr>
    </w:lvl>
  </w:abstractNum>
  <w:abstractNum w:abstractNumId="2" w15:restartNumberingAfterBreak="0">
    <w:nsid w:val="1B6A6B7B"/>
    <w:multiLevelType w:val="hybridMultilevel"/>
    <w:tmpl w:val="28627B6A"/>
    <w:lvl w:ilvl="0" w:tplc="FFC4967E">
      <w:start w:val="1"/>
      <w:numFmt w:val="bullet"/>
      <w:lvlText w:val=""/>
      <w:lvlJc w:val="left"/>
      <w:pPr>
        <w:ind w:left="1080" w:hanging="360"/>
      </w:pPr>
      <w:rPr>
        <w:rFonts w:ascii="Symbol" w:hAnsi="Symbol"/>
      </w:rPr>
    </w:lvl>
    <w:lvl w:ilvl="1" w:tplc="C8DC520A">
      <w:start w:val="1"/>
      <w:numFmt w:val="bullet"/>
      <w:lvlText w:val=""/>
      <w:lvlJc w:val="left"/>
      <w:pPr>
        <w:ind w:left="1080" w:hanging="360"/>
      </w:pPr>
      <w:rPr>
        <w:rFonts w:ascii="Symbol" w:hAnsi="Symbol"/>
      </w:rPr>
    </w:lvl>
    <w:lvl w:ilvl="2" w:tplc="DDE889F0">
      <w:start w:val="1"/>
      <w:numFmt w:val="bullet"/>
      <w:lvlText w:val=""/>
      <w:lvlJc w:val="left"/>
      <w:pPr>
        <w:ind w:left="1080" w:hanging="360"/>
      </w:pPr>
      <w:rPr>
        <w:rFonts w:ascii="Symbol" w:hAnsi="Symbol"/>
      </w:rPr>
    </w:lvl>
    <w:lvl w:ilvl="3" w:tplc="35A8B804">
      <w:start w:val="1"/>
      <w:numFmt w:val="bullet"/>
      <w:lvlText w:val=""/>
      <w:lvlJc w:val="left"/>
      <w:pPr>
        <w:ind w:left="1080" w:hanging="360"/>
      </w:pPr>
      <w:rPr>
        <w:rFonts w:ascii="Symbol" w:hAnsi="Symbol"/>
      </w:rPr>
    </w:lvl>
    <w:lvl w:ilvl="4" w:tplc="1390E346">
      <w:start w:val="1"/>
      <w:numFmt w:val="bullet"/>
      <w:lvlText w:val=""/>
      <w:lvlJc w:val="left"/>
      <w:pPr>
        <w:ind w:left="1080" w:hanging="360"/>
      </w:pPr>
      <w:rPr>
        <w:rFonts w:ascii="Symbol" w:hAnsi="Symbol"/>
      </w:rPr>
    </w:lvl>
    <w:lvl w:ilvl="5" w:tplc="B8E81DCA">
      <w:start w:val="1"/>
      <w:numFmt w:val="bullet"/>
      <w:lvlText w:val=""/>
      <w:lvlJc w:val="left"/>
      <w:pPr>
        <w:ind w:left="1080" w:hanging="360"/>
      </w:pPr>
      <w:rPr>
        <w:rFonts w:ascii="Symbol" w:hAnsi="Symbol"/>
      </w:rPr>
    </w:lvl>
    <w:lvl w:ilvl="6" w:tplc="21806D5C">
      <w:start w:val="1"/>
      <w:numFmt w:val="bullet"/>
      <w:lvlText w:val=""/>
      <w:lvlJc w:val="left"/>
      <w:pPr>
        <w:ind w:left="1080" w:hanging="360"/>
      </w:pPr>
      <w:rPr>
        <w:rFonts w:ascii="Symbol" w:hAnsi="Symbol"/>
      </w:rPr>
    </w:lvl>
    <w:lvl w:ilvl="7" w:tplc="EEF4A020">
      <w:start w:val="1"/>
      <w:numFmt w:val="bullet"/>
      <w:lvlText w:val=""/>
      <w:lvlJc w:val="left"/>
      <w:pPr>
        <w:ind w:left="1080" w:hanging="360"/>
      </w:pPr>
      <w:rPr>
        <w:rFonts w:ascii="Symbol" w:hAnsi="Symbol"/>
      </w:rPr>
    </w:lvl>
    <w:lvl w:ilvl="8" w:tplc="99DAEB3C">
      <w:start w:val="1"/>
      <w:numFmt w:val="bullet"/>
      <w:lvlText w:val=""/>
      <w:lvlJc w:val="left"/>
      <w:pPr>
        <w:ind w:left="1080" w:hanging="360"/>
      </w:pPr>
      <w:rPr>
        <w:rFonts w:ascii="Symbol" w:hAnsi="Symbol"/>
      </w:rPr>
    </w:lvl>
  </w:abstractNum>
  <w:abstractNum w:abstractNumId="3" w15:restartNumberingAfterBreak="0">
    <w:nsid w:val="1E630371"/>
    <w:multiLevelType w:val="hybridMultilevel"/>
    <w:tmpl w:val="7742AF2E"/>
    <w:lvl w:ilvl="0" w:tplc="1F1A7E06">
      <w:start w:val="1"/>
      <w:numFmt w:val="bullet"/>
      <w:lvlText w:val=""/>
      <w:lvlJc w:val="left"/>
      <w:pPr>
        <w:ind w:left="1080" w:hanging="360"/>
      </w:pPr>
      <w:rPr>
        <w:rFonts w:ascii="Symbol" w:hAnsi="Symbol"/>
      </w:rPr>
    </w:lvl>
    <w:lvl w:ilvl="1" w:tplc="385455DE">
      <w:start w:val="1"/>
      <w:numFmt w:val="bullet"/>
      <w:lvlText w:val=""/>
      <w:lvlJc w:val="left"/>
      <w:pPr>
        <w:ind w:left="1080" w:hanging="360"/>
      </w:pPr>
      <w:rPr>
        <w:rFonts w:ascii="Symbol" w:hAnsi="Symbol"/>
      </w:rPr>
    </w:lvl>
    <w:lvl w:ilvl="2" w:tplc="A9CEC178">
      <w:start w:val="1"/>
      <w:numFmt w:val="bullet"/>
      <w:lvlText w:val=""/>
      <w:lvlJc w:val="left"/>
      <w:pPr>
        <w:ind w:left="1080" w:hanging="360"/>
      </w:pPr>
      <w:rPr>
        <w:rFonts w:ascii="Symbol" w:hAnsi="Symbol"/>
      </w:rPr>
    </w:lvl>
    <w:lvl w:ilvl="3" w:tplc="984C3124">
      <w:start w:val="1"/>
      <w:numFmt w:val="bullet"/>
      <w:lvlText w:val=""/>
      <w:lvlJc w:val="left"/>
      <w:pPr>
        <w:ind w:left="1080" w:hanging="360"/>
      </w:pPr>
      <w:rPr>
        <w:rFonts w:ascii="Symbol" w:hAnsi="Symbol"/>
      </w:rPr>
    </w:lvl>
    <w:lvl w:ilvl="4" w:tplc="B4105610">
      <w:start w:val="1"/>
      <w:numFmt w:val="bullet"/>
      <w:lvlText w:val=""/>
      <w:lvlJc w:val="left"/>
      <w:pPr>
        <w:ind w:left="1080" w:hanging="360"/>
      </w:pPr>
      <w:rPr>
        <w:rFonts w:ascii="Symbol" w:hAnsi="Symbol"/>
      </w:rPr>
    </w:lvl>
    <w:lvl w:ilvl="5" w:tplc="235CD5FE">
      <w:start w:val="1"/>
      <w:numFmt w:val="bullet"/>
      <w:lvlText w:val=""/>
      <w:lvlJc w:val="left"/>
      <w:pPr>
        <w:ind w:left="1080" w:hanging="360"/>
      </w:pPr>
      <w:rPr>
        <w:rFonts w:ascii="Symbol" w:hAnsi="Symbol"/>
      </w:rPr>
    </w:lvl>
    <w:lvl w:ilvl="6" w:tplc="1674C0D0">
      <w:start w:val="1"/>
      <w:numFmt w:val="bullet"/>
      <w:lvlText w:val=""/>
      <w:lvlJc w:val="left"/>
      <w:pPr>
        <w:ind w:left="1080" w:hanging="360"/>
      </w:pPr>
      <w:rPr>
        <w:rFonts w:ascii="Symbol" w:hAnsi="Symbol"/>
      </w:rPr>
    </w:lvl>
    <w:lvl w:ilvl="7" w:tplc="613EF5F0">
      <w:start w:val="1"/>
      <w:numFmt w:val="bullet"/>
      <w:lvlText w:val=""/>
      <w:lvlJc w:val="left"/>
      <w:pPr>
        <w:ind w:left="1080" w:hanging="360"/>
      </w:pPr>
      <w:rPr>
        <w:rFonts w:ascii="Symbol" w:hAnsi="Symbol"/>
      </w:rPr>
    </w:lvl>
    <w:lvl w:ilvl="8" w:tplc="93A45F5E">
      <w:start w:val="1"/>
      <w:numFmt w:val="bullet"/>
      <w:lvlText w:val=""/>
      <w:lvlJc w:val="left"/>
      <w:pPr>
        <w:ind w:left="1080" w:hanging="360"/>
      </w:pPr>
      <w:rPr>
        <w:rFonts w:ascii="Symbol" w:hAnsi="Symbol"/>
      </w:rPr>
    </w:lvl>
  </w:abstractNum>
  <w:abstractNum w:abstractNumId="4" w15:restartNumberingAfterBreak="0">
    <w:nsid w:val="24533EA7"/>
    <w:multiLevelType w:val="hybridMultilevel"/>
    <w:tmpl w:val="8588547E"/>
    <w:lvl w:ilvl="0" w:tplc="E9E497BA">
      <w:start w:val="1"/>
      <w:numFmt w:val="bullet"/>
      <w:lvlText w:val=""/>
      <w:lvlJc w:val="left"/>
      <w:pPr>
        <w:ind w:left="1080" w:hanging="360"/>
      </w:pPr>
      <w:rPr>
        <w:rFonts w:ascii="Symbol" w:hAnsi="Symbol"/>
      </w:rPr>
    </w:lvl>
    <w:lvl w:ilvl="1" w:tplc="37287C92">
      <w:start w:val="1"/>
      <w:numFmt w:val="bullet"/>
      <w:lvlText w:val=""/>
      <w:lvlJc w:val="left"/>
      <w:pPr>
        <w:ind w:left="1080" w:hanging="360"/>
      </w:pPr>
      <w:rPr>
        <w:rFonts w:ascii="Symbol" w:hAnsi="Symbol"/>
      </w:rPr>
    </w:lvl>
    <w:lvl w:ilvl="2" w:tplc="6C323C68">
      <w:start w:val="1"/>
      <w:numFmt w:val="bullet"/>
      <w:lvlText w:val=""/>
      <w:lvlJc w:val="left"/>
      <w:pPr>
        <w:ind w:left="1080" w:hanging="360"/>
      </w:pPr>
      <w:rPr>
        <w:rFonts w:ascii="Symbol" w:hAnsi="Symbol"/>
      </w:rPr>
    </w:lvl>
    <w:lvl w:ilvl="3" w:tplc="DA74125A">
      <w:start w:val="1"/>
      <w:numFmt w:val="bullet"/>
      <w:lvlText w:val=""/>
      <w:lvlJc w:val="left"/>
      <w:pPr>
        <w:ind w:left="1080" w:hanging="360"/>
      </w:pPr>
      <w:rPr>
        <w:rFonts w:ascii="Symbol" w:hAnsi="Symbol"/>
      </w:rPr>
    </w:lvl>
    <w:lvl w:ilvl="4" w:tplc="52A05EC4">
      <w:start w:val="1"/>
      <w:numFmt w:val="bullet"/>
      <w:lvlText w:val=""/>
      <w:lvlJc w:val="left"/>
      <w:pPr>
        <w:ind w:left="1080" w:hanging="360"/>
      </w:pPr>
      <w:rPr>
        <w:rFonts w:ascii="Symbol" w:hAnsi="Symbol"/>
      </w:rPr>
    </w:lvl>
    <w:lvl w:ilvl="5" w:tplc="01E64942">
      <w:start w:val="1"/>
      <w:numFmt w:val="bullet"/>
      <w:lvlText w:val=""/>
      <w:lvlJc w:val="left"/>
      <w:pPr>
        <w:ind w:left="1080" w:hanging="360"/>
      </w:pPr>
      <w:rPr>
        <w:rFonts w:ascii="Symbol" w:hAnsi="Symbol"/>
      </w:rPr>
    </w:lvl>
    <w:lvl w:ilvl="6" w:tplc="E11EC684">
      <w:start w:val="1"/>
      <w:numFmt w:val="bullet"/>
      <w:lvlText w:val=""/>
      <w:lvlJc w:val="left"/>
      <w:pPr>
        <w:ind w:left="1080" w:hanging="360"/>
      </w:pPr>
      <w:rPr>
        <w:rFonts w:ascii="Symbol" w:hAnsi="Symbol"/>
      </w:rPr>
    </w:lvl>
    <w:lvl w:ilvl="7" w:tplc="58D8C8DA">
      <w:start w:val="1"/>
      <w:numFmt w:val="bullet"/>
      <w:lvlText w:val=""/>
      <w:lvlJc w:val="left"/>
      <w:pPr>
        <w:ind w:left="1080" w:hanging="360"/>
      </w:pPr>
      <w:rPr>
        <w:rFonts w:ascii="Symbol" w:hAnsi="Symbol"/>
      </w:rPr>
    </w:lvl>
    <w:lvl w:ilvl="8" w:tplc="FE0CC1CA">
      <w:start w:val="1"/>
      <w:numFmt w:val="bullet"/>
      <w:lvlText w:val=""/>
      <w:lvlJc w:val="left"/>
      <w:pPr>
        <w:ind w:left="1080" w:hanging="360"/>
      </w:pPr>
      <w:rPr>
        <w:rFonts w:ascii="Symbol" w:hAnsi="Symbol"/>
      </w:rPr>
    </w:lvl>
  </w:abstractNum>
  <w:abstractNum w:abstractNumId="5" w15:restartNumberingAfterBreak="0">
    <w:nsid w:val="28AA4B6E"/>
    <w:multiLevelType w:val="hybridMultilevel"/>
    <w:tmpl w:val="24A648BA"/>
    <w:lvl w:ilvl="0" w:tplc="5F4697E2">
      <w:start w:val="1"/>
      <w:numFmt w:val="bullet"/>
      <w:lvlText w:val=""/>
      <w:lvlJc w:val="left"/>
      <w:pPr>
        <w:ind w:left="1080" w:hanging="360"/>
      </w:pPr>
      <w:rPr>
        <w:rFonts w:ascii="Symbol" w:hAnsi="Symbol"/>
      </w:rPr>
    </w:lvl>
    <w:lvl w:ilvl="1" w:tplc="657E1B48">
      <w:start w:val="1"/>
      <w:numFmt w:val="bullet"/>
      <w:lvlText w:val=""/>
      <w:lvlJc w:val="left"/>
      <w:pPr>
        <w:ind w:left="1080" w:hanging="360"/>
      </w:pPr>
      <w:rPr>
        <w:rFonts w:ascii="Symbol" w:hAnsi="Symbol"/>
      </w:rPr>
    </w:lvl>
    <w:lvl w:ilvl="2" w:tplc="0F9E98F6">
      <w:start w:val="1"/>
      <w:numFmt w:val="bullet"/>
      <w:lvlText w:val=""/>
      <w:lvlJc w:val="left"/>
      <w:pPr>
        <w:ind w:left="1080" w:hanging="360"/>
      </w:pPr>
      <w:rPr>
        <w:rFonts w:ascii="Symbol" w:hAnsi="Symbol"/>
      </w:rPr>
    </w:lvl>
    <w:lvl w:ilvl="3" w:tplc="BE0681B0">
      <w:start w:val="1"/>
      <w:numFmt w:val="bullet"/>
      <w:lvlText w:val=""/>
      <w:lvlJc w:val="left"/>
      <w:pPr>
        <w:ind w:left="1080" w:hanging="360"/>
      </w:pPr>
      <w:rPr>
        <w:rFonts w:ascii="Symbol" w:hAnsi="Symbol"/>
      </w:rPr>
    </w:lvl>
    <w:lvl w:ilvl="4" w:tplc="C54C7056">
      <w:start w:val="1"/>
      <w:numFmt w:val="bullet"/>
      <w:lvlText w:val=""/>
      <w:lvlJc w:val="left"/>
      <w:pPr>
        <w:ind w:left="1080" w:hanging="360"/>
      </w:pPr>
      <w:rPr>
        <w:rFonts w:ascii="Symbol" w:hAnsi="Symbol"/>
      </w:rPr>
    </w:lvl>
    <w:lvl w:ilvl="5" w:tplc="FC804830">
      <w:start w:val="1"/>
      <w:numFmt w:val="bullet"/>
      <w:lvlText w:val=""/>
      <w:lvlJc w:val="left"/>
      <w:pPr>
        <w:ind w:left="1080" w:hanging="360"/>
      </w:pPr>
      <w:rPr>
        <w:rFonts w:ascii="Symbol" w:hAnsi="Symbol"/>
      </w:rPr>
    </w:lvl>
    <w:lvl w:ilvl="6" w:tplc="EB9A3B76">
      <w:start w:val="1"/>
      <w:numFmt w:val="bullet"/>
      <w:lvlText w:val=""/>
      <w:lvlJc w:val="left"/>
      <w:pPr>
        <w:ind w:left="1080" w:hanging="360"/>
      </w:pPr>
      <w:rPr>
        <w:rFonts w:ascii="Symbol" w:hAnsi="Symbol"/>
      </w:rPr>
    </w:lvl>
    <w:lvl w:ilvl="7" w:tplc="AF48F772">
      <w:start w:val="1"/>
      <w:numFmt w:val="bullet"/>
      <w:lvlText w:val=""/>
      <w:lvlJc w:val="left"/>
      <w:pPr>
        <w:ind w:left="1080" w:hanging="360"/>
      </w:pPr>
      <w:rPr>
        <w:rFonts w:ascii="Symbol" w:hAnsi="Symbol"/>
      </w:rPr>
    </w:lvl>
    <w:lvl w:ilvl="8" w:tplc="73E47D58">
      <w:start w:val="1"/>
      <w:numFmt w:val="bullet"/>
      <w:lvlText w:val=""/>
      <w:lvlJc w:val="left"/>
      <w:pPr>
        <w:ind w:left="1080" w:hanging="360"/>
      </w:pPr>
      <w:rPr>
        <w:rFonts w:ascii="Symbol" w:hAnsi="Symbol"/>
      </w:rPr>
    </w:lvl>
  </w:abstractNum>
  <w:abstractNum w:abstractNumId="6" w15:restartNumberingAfterBreak="0">
    <w:nsid w:val="320768DA"/>
    <w:multiLevelType w:val="hybridMultilevel"/>
    <w:tmpl w:val="72800FF4"/>
    <w:lvl w:ilvl="0" w:tplc="89286328">
      <w:start w:val="1"/>
      <w:numFmt w:val="bullet"/>
      <w:lvlText w:val=""/>
      <w:lvlJc w:val="left"/>
      <w:pPr>
        <w:ind w:left="720" w:hanging="360"/>
      </w:pPr>
      <w:rPr>
        <w:rFonts w:ascii="Symbol" w:hAnsi="Symbol"/>
      </w:rPr>
    </w:lvl>
    <w:lvl w:ilvl="1" w:tplc="5B52CA0E">
      <w:start w:val="1"/>
      <w:numFmt w:val="bullet"/>
      <w:lvlText w:val=""/>
      <w:lvlJc w:val="left"/>
      <w:pPr>
        <w:ind w:left="720" w:hanging="360"/>
      </w:pPr>
      <w:rPr>
        <w:rFonts w:ascii="Symbol" w:hAnsi="Symbol"/>
      </w:rPr>
    </w:lvl>
    <w:lvl w:ilvl="2" w:tplc="322E7E3C">
      <w:start w:val="1"/>
      <w:numFmt w:val="bullet"/>
      <w:lvlText w:val=""/>
      <w:lvlJc w:val="left"/>
      <w:pPr>
        <w:ind w:left="720" w:hanging="360"/>
      </w:pPr>
      <w:rPr>
        <w:rFonts w:ascii="Symbol" w:hAnsi="Symbol"/>
      </w:rPr>
    </w:lvl>
    <w:lvl w:ilvl="3" w:tplc="497C7708">
      <w:start w:val="1"/>
      <w:numFmt w:val="bullet"/>
      <w:lvlText w:val=""/>
      <w:lvlJc w:val="left"/>
      <w:pPr>
        <w:ind w:left="720" w:hanging="360"/>
      </w:pPr>
      <w:rPr>
        <w:rFonts w:ascii="Symbol" w:hAnsi="Symbol"/>
      </w:rPr>
    </w:lvl>
    <w:lvl w:ilvl="4" w:tplc="0F52131E">
      <w:start w:val="1"/>
      <w:numFmt w:val="bullet"/>
      <w:lvlText w:val=""/>
      <w:lvlJc w:val="left"/>
      <w:pPr>
        <w:ind w:left="720" w:hanging="360"/>
      </w:pPr>
      <w:rPr>
        <w:rFonts w:ascii="Symbol" w:hAnsi="Symbol"/>
      </w:rPr>
    </w:lvl>
    <w:lvl w:ilvl="5" w:tplc="D4DC7376">
      <w:start w:val="1"/>
      <w:numFmt w:val="bullet"/>
      <w:lvlText w:val=""/>
      <w:lvlJc w:val="left"/>
      <w:pPr>
        <w:ind w:left="720" w:hanging="360"/>
      </w:pPr>
      <w:rPr>
        <w:rFonts w:ascii="Symbol" w:hAnsi="Symbol"/>
      </w:rPr>
    </w:lvl>
    <w:lvl w:ilvl="6" w:tplc="09B4A006">
      <w:start w:val="1"/>
      <w:numFmt w:val="bullet"/>
      <w:lvlText w:val=""/>
      <w:lvlJc w:val="left"/>
      <w:pPr>
        <w:ind w:left="720" w:hanging="360"/>
      </w:pPr>
      <w:rPr>
        <w:rFonts w:ascii="Symbol" w:hAnsi="Symbol"/>
      </w:rPr>
    </w:lvl>
    <w:lvl w:ilvl="7" w:tplc="771A9370">
      <w:start w:val="1"/>
      <w:numFmt w:val="bullet"/>
      <w:lvlText w:val=""/>
      <w:lvlJc w:val="left"/>
      <w:pPr>
        <w:ind w:left="720" w:hanging="360"/>
      </w:pPr>
      <w:rPr>
        <w:rFonts w:ascii="Symbol" w:hAnsi="Symbol"/>
      </w:rPr>
    </w:lvl>
    <w:lvl w:ilvl="8" w:tplc="93C42FC8">
      <w:start w:val="1"/>
      <w:numFmt w:val="bullet"/>
      <w:lvlText w:val=""/>
      <w:lvlJc w:val="left"/>
      <w:pPr>
        <w:ind w:left="720" w:hanging="360"/>
      </w:pPr>
      <w:rPr>
        <w:rFonts w:ascii="Symbol" w:hAnsi="Symbol"/>
      </w:rPr>
    </w:lvl>
  </w:abstractNum>
  <w:abstractNum w:abstractNumId="7" w15:restartNumberingAfterBreak="0">
    <w:nsid w:val="34DF7CFC"/>
    <w:multiLevelType w:val="hybridMultilevel"/>
    <w:tmpl w:val="6C961B76"/>
    <w:lvl w:ilvl="0" w:tplc="D8247726">
      <w:start w:val="1"/>
      <w:numFmt w:val="bullet"/>
      <w:lvlText w:val=""/>
      <w:lvlJc w:val="left"/>
      <w:pPr>
        <w:ind w:left="1080" w:hanging="360"/>
      </w:pPr>
      <w:rPr>
        <w:rFonts w:ascii="Symbol" w:hAnsi="Symbol"/>
      </w:rPr>
    </w:lvl>
    <w:lvl w:ilvl="1" w:tplc="8CD2CF00">
      <w:start w:val="1"/>
      <w:numFmt w:val="bullet"/>
      <w:lvlText w:val=""/>
      <w:lvlJc w:val="left"/>
      <w:pPr>
        <w:ind w:left="1080" w:hanging="360"/>
      </w:pPr>
      <w:rPr>
        <w:rFonts w:ascii="Symbol" w:hAnsi="Symbol"/>
      </w:rPr>
    </w:lvl>
    <w:lvl w:ilvl="2" w:tplc="EF6A60A4">
      <w:start w:val="1"/>
      <w:numFmt w:val="bullet"/>
      <w:lvlText w:val=""/>
      <w:lvlJc w:val="left"/>
      <w:pPr>
        <w:ind w:left="1080" w:hanging="360"/>
      </w:pPr>
      <w:rPr>
        <w:rFonts w:ascii="Symbol" w:hAnsi="Symbol"/>
      </w:rPr>
    </w:lvl>
    <w:lvl w:ilvl="3" w:tplc="C9CC0ED8">
      <w:start w:val="1"/>
      <w:numFmt w:val="bullet"/>
      <w:lvlText w:val=""/>
      <w:lvlJc w:val="left"/>
      <w:pPr>
        <w:ind w:left="1080" w:hanging="360"/>
      </w:pPr>
      <w:rPr>
        <w:rFonts w:ascii="Symbol" w:hAnsi="Symbol"/>
      </w:rPr>
    </w:lvl>
    <w:lvl w:ilvl="4" w:tplc="AFE802D8">
      <w:start w:val="1"/>
      <w:numFmt w:val="bullet"/>
      <w:lvlText w:val=""/>
      <w:lvlJc w:val="left"/>
      <w:pPr>
        <w:ind w:left="1080" w:hanging="360"/>
      </w:pPr>
      <w:rPr>
        <w:rFonts w:ascii="Symbol" w:hAnsi="Symbol"/>
      </w:rPr>
    </w:lvl>
    <w:lvl w:ilvl="5" w:tplc="6AA0D9E4">
      <w:start w:val="1"/>
      <w:numFmt w:val="bullet"/>
      <w:lvlText w:val=""/>
      <w:lvlJc w:val="left"/>
      <w:pPr>
        <w:ind w:left="1080" w:hanging="360"/>
      </w:pPr>
      <w:rPr>
        <w:rFonts w:ascii="Symbol" w:hAnsi="Symbol"/>
      </w:rPr>
    </w:lvl>
    <w:lvl w:ilvl="6" w:tplc="B6242DD0">
      <w:start w:val="1"/>
      <w:numFmt w:val="bullet"/>
      <w:lvlText w:val=""/>
      <w:lvlJc w:val="left"/>
      <w:pPr>
        <w:ind w:left="1080" w:hanging="360"/>
      </w:pPr>
      <w:rPr>
        <w:rFonts w:ascii="Symbol" w:hAnsi="Symbol"/>
      </w:rPr>
    </w:lvl>
    <w:lvl w:ilvl="7" w:tplc="F3A6DF92">
      <w:start w:val="1"/>
      <w:numFmt w:val="bullet"/>
      <w:lvlText w:val=""/>
      <w:lvlJc w:val="left"/>
      <w:pPr>
        <w:ind w:left="1080" w:hanging="360"/>
      </w:pPr>
      <w:rPr>
        <w:rFonts w:ascii="Symbol" w:hAnsi="Symbol"/>
      </w:rPr>
    </w:lvl>
    <w:lvl w:ilvl="8" w:tplc="98B4D758">
      <w:start w:val="1"/>
      <w:numFmt w:val="bullet"/>
      <w:lvlText w:val=""/>
      <w:lvlJc w:val="left"/>
      <w:pPr>
        <w:ind w:left="1080" w:hanging="360"/>
      </w:pPr>
      <w:rPr>
        <w:rFonts w:ascii="Symbol" w:hAnsi="Symbol"/>
      </w:rPr>
    </w:lvl>
  </w:abstractNum>
  <w:abstractNum w:abstractNumId="8" w15:restartNumberingAfterBreak="0">
    <w:nsid w:val="3BAF64E6"/>
    <w:multiLevelType w:val="hybridMultilevel"/>
    <w:tmpl w:val="50EA86D2"/>
    <w:lvl w:ilvl="0" w:tplc="C2D62D9E">
      <w:start w:val="1"/>
      <w:numFmt w:val="bullet"/>
      <w:lvlText w:val=""/>
      <w:lvlJc w:val="left"/>
      <w:pPr>
        <w:ind w:left="1080" w:hanging="360"/>
      </w:pPr>
      <w:rPr>
        <w:rFonts w:ascii="Symbol" w:hAnsi="Symbol"/>
      </w:rPr>
    </w:lvl>
    <w:lvl w:ilvl="1" w:tplc="69846F5E">
      <w:start w:val="1"/>
      <w:numFmt w:val="bullet"/>
      <w:lvlText w:val=""/>
      <w:lvlJc w:val="left"/>
      <w:pPr>
        <w:ind w:left="1080" w:hanging="360"/>
      </w:pPr>
      <w:rPr>
        <w:rFonts w:ascii="Symbol" w:hAnsi="Symbol"/>
      </w:rPr>
    </w:lvl>
    <w:lvl w:ilvl="2" w:tplc="DF647A4C">
      <w:start w:val="1"/>
      <w:numFmt w:val="bullet"/>
      <w:lvlText w:val=""/>
      <w:lvlJc w:val="left"/>
      <w:pPr>
        <w:ind w:left="1080" w:hanging="360"/>
      </w:pPr>
      <w:rPr>
        <w:rFonts w:ascii="Symbol" w:hAnsi="Symbol"/>
      </w:rPr>
    </w:lvl>
    <w:lvl w:ilvl="3" w:tplc="1360D238">
      <w:start w:val="1"/>
      <w:numFmt w:val="bullet"/>
      <w:lvlText w:val=""/>
      <w:lvlJc w:val="left"/>
      <w:pPr>
        <w:ind w:left="1080" w:hanging="360"/>
      </w:pPr>
      <w:rPr>
        <w:rFonts w:ascii="Symbol" w:hAnsi="Symbol"/>
      </w:rPr>
    </w:lvl>
    <w:lvl w:ilvl="4" w:tplc="4EA8F62E">
      <w:start w:val="1"/>
      <w:numFmt w:val="bullet"/>
      <w:lvlText w:val=""/>
      <w:lvlJc w:val="left"/>
      <w:pPr>
        <w:ind w:left="1080" w:hanging="360"/>
      </w:pPr>
      <w:rPr>
        <w:rFonts w:ascii="Symbol" w:hAnsi="Symbol"/>
      </w:rPr>
    </w:lvl>
    <w:lvl w:ilvl="5" w:tplc="F2429058">
      <w:start w:val="1"/>
      <w:numFmt w:val="bullet"/>
      <w:lvlText w:val=""/>
      <w:lvlJc w:val="left"/>
      <w:pPr>
        <w:ind w:left="1080" w:hanging="360"/>
      </w:pPr>
      <w:rPr>
        <w:rFonts w:ascii="Symbol" w:hAnsi="Symbol"/>
      </w:rPr>
    </w:lvl>
    <w:lvl w:ilvl="6" w:tplc="F816EF1A">
      <w:start w:val="1"/>
      <w:numFmt w:val="bullet"/>
      <w:lvlText w:val=""/>
      <w:lvlJc w:val="left"/>
      <w:pPr>
        <w:ind w:left="1080" w:hanging="360"/>
      </w:pPr>
      <w:rPr>
        <w:rFonts w:ascii="Symbol" w:hAnsi="Symbol"/>
      </w:rPr>
    </w:lvl>
    <w:lvl w:ilvl="7" w:tplc="3E56E380">
      <w:start w:val="1"/>
      <w:numFmt w:val="bullet"/>
      <w:lvlText w:val=""/>
      <w:lvlJc w:val="left"/>
      <w:pPr>
        <w:ind w:left="1080" w:hanging="360"/>
      </w:pPr>
      <w:rPr>
        <w:rFonts w:ascii="Symbol" w:hAnsi="Symbol"/>
      </w:rPr>
    </w:lvl>
    <w:lvl w:ilvl="8" w:tplc="2788DB2C">
      <w:start w:val="1"/>
      <w:numFmt w:val="bullet"/>
      <w:lvlText w:val=""/>
      <w:lvlJc w:val="left"/>
      <w:pPr>
        <w:ind w:left="1080" w:hanging="360"/>
      </w:pPr>
      <w:rPr>
        <w:rFonts w:ascii="Symbol" w:hAnsi="Symbol"/>
      </w:rPr>
    </w:lvl>
  </w:abstractNum>
  <w:abstractNum w:abstractNumId="9" w15:restartNumberingAfterBreak="0">
    <w:nsid w:val="3D0D57EB"/>
    <w:multiLevelType w:val="hybridMultilevel"/>
    <w:tmpl w:val="1BF01578"/>
    <w:lvl w:ilvl="0" w:tplc="19ECB2A0">
      <w:start w:val="1"/>
      <w:numFmt w:val="bullet"/>
      <w:lvlText w:val=""/>
      <w:lvlJc w:val="left"/>
      <w:pPr>
        <w:ind w:left="1080" w:hanging="360"/>
      </w:pPr>
      <w:rPr>
        <w:rFonts w:ascii="Symbol" w:hAnsi="Symbol"/>
      </w:rPr>
    </w:lvl>
    <w:lvl w:ilvl="1" w:tplc="300479EC">
      <w:start w:val="1"/>
      <w:numFmt w:val="bullet"/>
      <w:lvlText w:val=""/>
      <w:lvlJc w:val="left"/>
      <w:pPr>
        <w:ind w:left="1080" w:hanging="360"/>
      </w:pPr>
      <w:rPr>
        <w:rFonts w:ascii="Symbol" w:hAnsi="Symbol"/>
      </w:rPr>
    </w:lvl>
    <w:lvl w:ilvl="2" w:tplc="B0BE032C">
      <w:start w:val="1"/>
      <w:numFmt w:val="bullet"/>
      <w:lvlText w:val=""/>
      <w:lvlJc w:val="left"/>
      <w:pPr>
        <w:ind w:left="1080" w:hanging="360"/>
      </w:pPr>
      <w:rPr>
        <w:rFonts w:ascii="Symbol" w:hAnsi="Symbol"/>
      </w:rPr>
    </w:lvl>
    <w:lvl w:ilvl="3" w:tplc="ECFE7C44">
      <w:start w:val="1"/>
      <w:numFmt w:val="bullet"/>
      <w:lvlText w:val=""/>
      <w:lvlJc w:val="left"/>
      <w:pPr>
        <w:ind w:left="1080" w:hanging="360"/>
      </w:pPr>
      <w:rPr>
        <w:rFonts w:ascii="Symbol" w:hAnsi="Symbol"/>
      </w:rPr>
    </w:lvl>
    <w:lvl w:ilvl="4" w:tplc="C27A3C78">
      <w:start w:val="1"/>
      <w:numFmt w:val="bullet"/>
      <w:lvlText w:val=""/>
      <w:lvlJc w:val="left"/>
      <w:pPr>
        <w:ind w:left="1080" w:hanging="360"/>
      </w:pPr>
      <w:rPr>
        <w:rFonts w:ascii="Symbol" w:hAnsi="Symbol"/>
      </w:rPr>
    </w:lvl>
    <w:lvl w:ilvl="5" w:tplc="2E2A8268">
      <w:start w:val="1"/>
      <w:numFmt w:val="bullet"/>
      <w:lvlText w:val=""/>
      <w:lvlJc w:val="left"/>
      <w:pPr>
        <w:ind w:left="1080" w:hanging="360"/>
      </w:pPr>
      <w:rPr>
        <w:rFonts w:ascii="Symbol" w:hAnsi="Symbol"/>
      </w:rPr>
    </w:lvl>
    <w:lvl w:ilvl="6" w:tplc="4710A8EE">
      <w:start w:val="1"/>
      <w:numFmt w:val="bullet"/>
      <w:lvlText w:val=""/>
      <w:lvlJc w:val="left"/>
      <w:pPr>
        <w:ind w:left="1080" w:hanging="360"/>
      </w:pPr>
      <w:rPr>
        <w:rFonts w:ascii="Symbol" w:hAnsi="Symbol"/>
      </w:rPr>
    </w:lvl>
    <w:lvl w:ilvl="7" w:tplc="2D84929A">
      <w:start w:val="1"/>
      <w:numFmt w:val="bullet"/>
      <w:lvlText w:val=""/>
      <w:lvlJc w:val="left"/>
      <w:pPr>
        <w:ind w:left="1080" w:hanging="360"/>
      </w:pPr>
      <w:rPr>
        <w:rFonts w:ascii="Symbol" w:hAnsi="Symbol"/>
      </w:rPr>
    </w:lvl>
    <w:lvl w:ilvl="8" w:tplc="AB64B04C">
      <w:start w:val="1"/>
      <w:numFmt w:val="bullet"/>
      <w:lvlText w:val=""/>
      <w:lvlJc w:val="left"/>
      <w:pPr>
        <w:ind w:left="1080" w:hanging="360"/>
      </w:pPr>
      <w:rPr>
        <w:rFonts w:ascii="Symbol" w:hAnsi="Symbol"/>
      </w:rPr>
    </w:lvl>
  </w:abstractNum>
  <w:abstractNum w:abstractNumId="10" w15:restartNumberingAfterBreak="0">
    <w:nsid w:val="3E2438ED"/>
    <w:multiLevelType w:val="hybridMultilevel"/>
    <w:tmpl w:val="124ADD82"/>
    <w:lvl w:ilvl="0" w:tplc="4B509572">
      <w:start w:val="1"/>
      <w:numFmt w:val="bullet"/>
      <w:lvlText w:val=""/>
      <w:lvlJc w:val="left"/>
      <w:pPr>
        <w:ind w:left="1080" w:hanging="360"/>
      </w:pPr>
      <w:rPr>
        <w:rFonts w:ascii="Symbol" w:hAnsi="Symbol"/>
      </w:rPr>
    </w:lvl>
    <w:lvl w:ilvl="1" w:tplc="C4E2BD94">
      <w:start w:val="1"/>
      <w:numFmt w:val="bullet"/>
      <w:lvlText w:val=""/>
      <w:lvlJc w:val="left"/>
      <w:pPr>
        <w:ind w:left="1080" w:hanging="360"/>
      </w:pPr>
      <w:rPr>
        <w:rFonts w:ascii="Symbol" w:hAnsi="Symbol"/>
      </w:rPr>
    </w:lvl>
    <w:lvl w:ilvl="2" w:tplc="75887116">
      <w:start w:val="1"/>
      <w:numFmt w:val="bullet"/>
      <w:lvlText w:val=""/>
      <w:lvlJc w:val="left"/>
      <w:pPr>
        <w:ind w:left="1080" w:hanging="360"/>
      </w:pPr>
      <w:rPr>
        <w:rFonts w:ascii="Symbol" w:hAnsi="Symbol"/>
      </w:rPr>
    </w:lvl>
    <w:lvl w:ilvl="3" w:tplc="F594AF78">
      <w:start w:val="1"/>
      <w:numFmt w:val="bullet"/>
      <w:lvlText w:val=""/>
      <w:lvlJc w:val="left"/>
      <w:pPr>
        <w:ind w:left="1080" w:hanging="360"/>
      </w:pPr>
      <w:rPr>
        <w:rFonts w:ascii="Symbol" w:hAnsi="Symbol"/>
      </w:rPr>
    </w:lvl>
    <w:lvl w:ilvl="4" w:tplc="0DD0292A">
      <w:start w:val="1"/>
      <w:numFmt w:val="bullet"/>
      <w:lvlText w:val=""/>
      <w:lvlJc w:val="left"/>
      <w:pPr>
        <w:ind w:left="1080" w:hanging="360"/>
      </w:pPr>
      <w:rPr>
        <w:rFonts w:ascii="Symbol" w:hAnsi="Symbol"/>
      </w:rPr>
    </w:lvl>
    <w:lvl w:ilvl="5" w:tplc="AEF6B56C">
      <w:start w:val="1"/>
      <w:numFmt w:val="bullet"/>
      <w:lvlText w:val=""/>
      <w:lvlJc w:val="left"/>
      <w:pPr>
        <w:ind w:left="1080" w:hanging="360"/>
      </w:pPr>
      <w:rPr>
        <w:rFonts w:ascii="Symbol" w:hAnsi="Symbol"/>
      </w:rPr>
    </w:lvl>
    <w:lvl w:ilvl="6" w:tplc="9A2AB2F2">
      <w:start w:val="1"/>
      <w:numFmt w:val="bullet"/>
      <w:lvlText w:val=""/>
      <w:lvlJc w:val="left"/>
      <w:pPr>
        <w:ind w:left="1080" w:hanging="360"/>
      </w:pPr>
      <w:rPr>
        <w:rFonts w:ascii="Symbol" w:hAnsi="Symbol"/>
      </w:rPr>
    </w:lvl>
    <w:lvl w:ilvl="7" w:tplc="89BA19E0">
      <w:start w:val="1"/>
      <w:numFmt w:val="bullet"/>
      <w:lvlText w:val=""/>
      <w:lvlJc w:val="left"/>
      <w:pPr>
        <w:ind w:left="1080" w:hanging="360"/>
      </w:pPr>
      <w:rPr>
        <w:rFonts w:ascii="Symbol" w:hAnsi="Symbol"/>
      </w:rPr>
    </w:lvl>
    <w:lvl w:ilvl="8" w:tplc="25F80D3A">
      <w:start w:val="1"/>
      <w:numFmt w:val="bullet"/>
      <w:lvlText w:val=""/>
      <w:lvlJc w:val="left"/>
      <w:pPr>
        <w:ind w:left="1080" w:hanging="360"/>
      </w:pPr>
      <w:rPr>
        <w:rFonts w:ascii="Symbol" w:hAnsi="Symbol"/>
      </w:rPr>
    </w:lvl>
  </w:abstractNum>
  <w:abstractNum w:abstractNumId="11" w15:restartNumberingAfterBreak="0">
    <w:nsid w:val="3E741F8C"/>
    <w:multiLevelType w:val="hybridMultilevel"/>
    <w:tmpl w:val="D904F966"/>
    <w:lvl w:ilvl="0" w:tplc="84D0AFD0">
      <w:start w:val="1"/>
      <w:numFmt w:val="bullet"/>
      <w:lvlText w:val=""/>
      <w:lvlJc w:val="left"/>
      <w:pPr>
        <w:ind w:left="1080" w:hanging="360"/>
      </w:pPr>
      <w:rPr>
        <w:rFonts w:ascii="Symbol" w:hAnsi="Symbol"/>
      </w:rPr>
    </w:lvl>
    <w:lvl w:ilvl="1" w:tplc="45AA0FEE">
      <w:start w:val="1"/>
      <w:numFmt w:val="bullet"/>
      <w:lvlText w:val=""/>
      <w:lvlJc w:val="left"/>
      <w:pPr>
        <w:ind w:left="1080" w:hanging="360"/>
      </w:pPr>
      <w:rPr>
        <w:rFonts w:ascii="Symbol" w:hAnsi="Symbol"/>
      </w:rPr>
    </w:lvl>
    <w:lvl w:ilvl="2" w:tplc="93FA431E">
      <w:start w:val="1"/>
      <w:numFmt w:val="bullet"/>
      <w:lvlText w:val=""/>
      <w:lvlJc w:val="left"/>
      <w:pPr>
        <w:ind w:left="1080" w:hanging="360"/>
      </w:pPr>
      <w:rPr>
        <w:rFonts w:ascii="Symbol" w:hAnsi="Symbol"/>
      </w:rPr>
    </w:lvl>
    <w:lvl w:ilvl="3" w:tplc="39A02656">
      <w:start w:val="1"/>
      <w:numFmt w:val="bullet"/>
      <w:lvlText w:val=""/>
      <w:lvlJc w:val="left"/>
      <w:pPr>
        <w:ind w:left="1080" w:hanging="360"/>
      </w:pPr>
      <w:rPr>
        <w:rFonts w:ascii="Symbol" w:hAnsi="Symbol"/>
      </w:rPr>
    </w:lvl>
    <w:lvl w:ilvl="4" w:tplc="310849F8">
      <w:start w:val="1"/>
      <w:numFmt w:val="bullet"/>
      <w:lvlText w:val=""/>
      <w:lvlJc w:val="left"/>
      <w:pPr>
        <w:ind w:left="1080" w:hanging="360"/>
      </w:pPr>
      <w:rPr>
        <w:rFonts w:ascii="Symbol" w:hAnsi="Symbol"/>
      </w:rPr>
    </w:lvl>
    <w:lvl w:ilvl="5" w:tplc="2E26C860">
      <w:start w:val="1"/>
      <w:numFmt w:val="bullet"/>
      <w:lvlText w:val=""/>
      <w:lvlJc w:val="left"/>
      <w:pPr>
        <w:ind w:left="1080" w:hanging="360"/>
      </w:pPr>
      <w:rPr>
        <w:rFonts w:ascii="Symbol" w:hAnsi="Symbol"/>
      </w:rPr>
    </w:lvl>
    <w:lvl w:ilvl="6" w:tplc="AF4EBC34">
      <w:start w:val="1"/>
      <w:numFmt w:val="bullet"/>
      <w:lvlText w:val=""/>
      <w:lvlJc w:val="left"/>
      <w:pPr>
        <w:ind w:left="1080" w:hanging="360"/>
      </w:pPr>
      <w:rPr>
        <w:rFonts w:ascii="Symbol" w:hAnsi="Symbol"/>
      </w:rPr>
    </w:lvl>
    <w:lvl w:ilvl="7" w:tplc="BE86D36A">
      <w:start w:val="1"/>
      <w:numFmt w:val="bullet"/>
      <w:lvlText w:val=""/>
      <w:lvlJc w:val="left"/>
      <w:pPr>
        <w:ind w:left="1080" w:hanging="360"/>
      </w:pPr>
      <w:rPr>
        <w:rFonts w:ascii="Symbol" w:hAnsi="Symbol"/>
      </w:rPr>
    </w:lvl>
    <w:lvl w:ilvl="8" w:tplc="16B23040">
      <w:start w:val="1"/>
      <w:numFmt w:val="bullet"/>
      <w:lvlText w:val=""/>
      <w:lvlJc w:val="left"/>
      <w:pPr>
        <w:ind w:left="1080" w:hanging="360"/>
      </w:pPr>
      <w:rPr>
        <w:rFonts w:ascii="Symbol" w:hAnsi="Symbol"/>
      </w:rPr>
    </w:lvl>
  </w:abstractNum>
  <w:abstractNum w:abstractNumId="12" w15:restartNumberingAfterBreak="0">
    <w:nsid w:val="3FE628DB"/>
    <w:multiLevelType w:val="hybridMultilevel"/>
    <w:tmpl w:val="2FC63F38"/>
    <w:lvl w:ilvl="0" w:tplc="D23A9CE2">
      <w:start w:val="1"/>
      <w:numFmt w:val="bullet"/>
      <w:lvlText w:val=""/>
      <w:lvlJc w:val="left"/>
      <w:pPr>
        <w:ind w:left="1080" w:hanging="360"/>
      </w:pPr>
      <w:rPr>
        <w:rFonts w:ascii="Symbol" w:hAnsi="Symbol"/>
      </w:rPr>
    </w:lvl>
    <w:lvl w:ilvl="1" w:tplc="11CC4062">
      <w:start w:val="1"/>
      <w:numFmt w:val="bullet"/>
      <w:lvlText w:val=""/>
      <w:lvlJc w:val="left"/>
      <w:pPr>
        <w:ind w:left="1080" w:hanging="360"/>
      </w:pPr>
      <w:rPr>
        <w:rFonts w:ascii="Symbol" w:hAnsi="Symbol"/>
      </w:rPr>
    </w:lvl>
    <w:lvl w:ilvl="2" w:tplc="5F5E1EF0">
      <w:start w:val="1"/>
      <w:numFmt w:val="bullet"/>
      <w:lvlText w:val=""/>
      <w:lvlJc w:val="left"/>
      <w:pPr>
        <w:ind w:left="1080" w:hanging="360"/>
      </w:pPr>
      <w:rPr>
        <w:rFonts w:ascii="Symbol" w:hAnsi="Symbol"/>
      </w:rPr>
    </w:lvl>
    <w:lvl w:ilvl="3" w:tplc="1CCABA6C">
      <w:start w:val="1"/>
      <w:numFmt w:val="bullet"/>
      <w:lvlText w:val=""/>
      <w:lvlJc w:val="left"/>
      <w:pPr>
        <w:ind w:left="1080" w:hanging="360"/>
      </w:pPr>
      <w:rPr>
        <w:rFonts w:ascii="Symbol" w:hAnsi="Symbol"/>
      </w:rPr>
    </w:lvl>
    <w:lvl w:ilvl="4" w:tplc="442A7468">
      <w:start w:val="1"/>
      <w:numFmt w:val="bullet"/>
      <w:lvlText w:val=""/>
      <w:lvlJc w:val="left"/>
      <w:pPr>
        <w:ind w:left="1080" w:hanging="360"/>
      </w:pPr>
      <w:rPr>
        <w:rFonts w:ascii="Symbol" w:hAnsi="Symbol"/>
      </w:rPr>
    </w:lvl>
    <w:lvl w:ilvl="5" w:tplc="46B26DBE">
      <w:start w:val="1"/>
      <w:numFmt w:val="bullet"/>
      <w:lvlText w:val=""/>
      <w:lvlJc w:val="left"/>
      <w:pPr>
        <w:ind w:left="1080" w:hanging="360"/>
      </w:pPr>
      <w:rPr>
        <w:rFonts w:ascii="Symbol" w:hAnsi="Symbol"/>
      </w:rPr>
    </w:lvl>
    <w:lvl w:ilvl="6" w:tplc="877E5A2A">
      <w:start w:val="1"/>
      <w:numFmt w:val="bullet"/>
      <w:lvlText w:val=""/>
      <w:lvlJc w:val="left"/>
      <w:pPr>
        <w:ind w:left="1080" w:hanging="360"/>
      </w:pPr>
      <w:rPr>
        <w:rFonts w:ascii="Symbol" w:hAnsi="Symbol"/>
      </w:rPr>
    </w:lvl>
    <w:lvl w:ilvl="7" w:tplc="68C23A36">
      <w:start w:val="1"/>
      <w:numFmt w:val="bullet"/>
      <w:lvlText w:val=""/>
      <w:lvlJc w:val="left"/>
      <w:pPr>
        <w:ind w:left="1080" w:hanging="360"/>
      </w:pPr>
      <w:rPr>
        <w:rFonts w:ascii="Symbol" w:hAnsi="Symbol"/>
      </w:rPr>
    </w:lvl>
    <w:lvl w:ilvl="8" w:tplc="B5E24F98">
      <w:start w:val="1"/>
      <w:numFmt w:val="bullet"/>
      <w:lvlText w:val=""/>
      <w:lvlJc w:val="left"/>
      <w:pPr>
        <w:ind w:left="1080" w:hanging="360"/>
      </w:pPr>
      <w:rPr>
        <w:rFonts w:ascii="Symbol" w:hAnsi="Symbol"/>
      </w:rPr>
    </w:lvl>
  </w:abstractNum>
  <w:abstractNum w:abstractNumId="13" w15:restartNumberingAfterBreak="0">
    <w:nsid w:val="475677E0"/>
    <w:multiLevelType w:val="hybridMultilevel"/>
    <w:tmpl w:val="586EDBD4"/>
    <w:lvl w:ilvl="0" w:tplc="FA94BB90">
      <w:start w:val="1"/>
      <w:numFmt w:val="bullet"/>
      <w:lvlText w:val=""/>
      <w:lvlJc w:val="left"/>
      <w:pPr>
        <w:ind w:left="1080" w:hanging="360"/>
      </w:pPr>
      <w:rPr>
        <w:rFonts w:ascii="Symbol" w:hAnsi="Symbol"/>
      </w:rPr>
    </w:lvl>
    <w:lvl w:ilvl="1" w:tplc="F5124E62">
      <w:start w:val="1"/>
      <w:numFmt w:val="bullet"/>
      <w:lvlText w:val=""/>
      <w:lvlJc w:val="left"/>
      <w:pPr>
        <w:ind w:left="1080" w:hanging="360"/>
      </w:pPr>
      <w:rPr>
        <w:rFonts w:ascii="Symbol" w:hAnsi="Symbol"/>
      </w:rPr>
    </w:lvl>
    <w:lvl w:ilvl="2" w:tplc="93A48146">
      <w:start w:val="1"/>
      <w:numFmt w:val="bullet"/>
      <w:lvlText w:val=""/>
      <w:lvlJc w:val="left"/>
      <w:pPr>
        <w:ind w:left="1080" w:hanging="360"/>
      </w:pPr>
      <w:rPr>
        <w:rFonts w:ascii="Symbol" w:hAnsi="Symbol"/>
      </w:rPr>
    </w:lvl>
    <w:lvl w:ilvl="3" w:tplc="DCFAF12C">
      <w:start w:val="1"/>
      <w:numFmt w:val="bullet"/>
      <w:lvlText w:val=""/>
      <w:lvlJc w:val="left"/>
      <w:pPr>
        <w:ind w:left="1080" w:hanging="360"/>
      </w:pPr>
      <w:rPr>
        <w:rFonts w:ascii="Symbol" w:hAnsi="Symbol"/>
      </w:rPr>
    </w:lvl>
    <w:lvl w:ilvl="4" w:tplc="CF2EC36C">
      <w:start w:val="1"/>
      <w:numFmt w:val="bullet"/>
      <w:lvlText w:val=""/>
      <w:lvlJc w:val="left"/>
      <w:pPr>
        <w:ind w:left="1080" w:hanging="360"/>
      </w:pPr>
      <w:rPr>
        <w:rFonts w:ascii="Symbol" w:hAnsi="Symbol"/>
      </w:rPr>
    </w:lvl>
    <w:lvl w:ilvl="5" w:tplc="96A01D54">
      <w:start w:val="1"/>
      <w:numFmt w:val="bullet"/>
      <w:lvlText w:val=""/>
      <w:lvlJc w:val="left"/>
      <w:pPr>
        <w:ind w:left="1080" w:hanging="360"/>
      </w:pPr>
      <w:rPr>
        <w:rFonts w:ascii="Symbol" w:hAnsi="Symbol"/>
      </w:rPr>
    </w:lvl>
    <w:lvl w:ilvl="6" w:tplc="751E97CA">
      <w:start w:val="1"/>
      <w:numFmt w:val="bullet"/>
      <w:lvlText w:val=""/>
      <w:lvlJc w:val="left"/>
      <w:pPr>
        <w:ind w:left="1080" w:hanging="360"/>
      </w:pPr>
      <w:rPr>
        <w:rFonts w:ascii="Symbol" w:hAnsi="Symbol"/>
      </w:rPr>
    </w:lvl>
    <w:lvl w:ilvl="7" w:tplc="CF4C21FE">
      <w:start w:val="1"/>
      <w:numFmt w:val="bullet"/>
      <w:lvlText w:val=""/>
      <w:lvlJc w:val="left"/>
      <w:pPr>
        <w:ind w:left="1080" w:hanging="360"/>
      </w:pPr>
      <w:rPr>
        <w:rFonts w:ascii="Symbol" w:hAnsi="Symbol"/>
      </w:rPr>
    </w:lvl>
    <w:lvl w:ilvl="8" w:tplc="9238FAB0">
      <w:start w:val="1"/>
      <w:numFmt w:val="bullet"/>
      <w:lvlText w:val=""/>
      <w:lvlJc w:val="left"/>
      <w:pPr>
        <w:ind w:left="1080" w:hanging="360"/>
      </w:pPr>
      <w:rPr>
        <w:rFonts w:ascii="Symbol" w:hAnsi="Symbol"/>
      </w:rPr>
    </w:lvl>
  </w:abstractNum>
  <w:abstractNum w:abstractNumId="14" w15:restartNumberingAfterBreak="0">
    <w:nsid w:val="4AB40D67"/>
    <w:multiLevelType w:val="hybridMultilevel"/>
    <w:tmpl w:val="9398984E"/>
    <w:lvl w:ilvl="0" w:tplc="5498D75E">
      <w:start w:val="1"/>
      <w:numFmt w:val="bullet"/>
      <w:lvlText w:val=""/>
      <w:lvlJc w:val="left"/>
      <w:pPr>
        <w:ind w:left="1080" w:hanging="360"/>
      </w:pPr>
      <w:rPr>
        <w:rFonts w:ascii="Symbol" w:hAnsi="Symbol"/>
      </w:rPr>
    </w:lvl>
    <w:lvl w:ilvl="1" w:tplc="C380BC1C">
      <w:start w:val="1"/>
      <w:numFmt w:val="bullet"/>
      <w:lvlText w:val=""/>
      <w:lvlJc w:val="left"/>
      <w:pPr>
        <w:ind w:left="1080" w:hanging="360"/>
      </w:pPr>
      <w:rPr>
        <w:rFonts w:ascii="Symbol" w:hAnsi="Symbol"/>
      </w:rPr>
    </w:lvl>
    <w:lvl w:ilvl="2" w:tplc="04629FCC">
      <w:start w:val="1"/>
      <w:numFmt w:val="bullet"/>
      <w:lvlText w:val=""/>
      <w:lvlJc w:val="left"/>
      <w:pPr>
        <w:ind w:left="1080" w:hanging="360"/>
      </w:pPr>
      <w:rPr>
        <w:rFonts w:ascii="Symbol" w:hAnsi="Symbol"/>
      </w:rPr>
    </w:lvl>
    <w:lvl w:ilvl="3" w:tplc="EF52C47C">
      <w:start w:val="1"/>
      <w:numFmt w:val="bullet"/>
      <w:lvlText w:val=""/>
      <w:lvlJc w:val="left"/>
      <w:pPr>
        <w:ind w:left="1080" w:hanging="360"/>
      </w:pPr>
      <w:rPr>
        <w:rFonts w:ascii="Symbol" w:hAnsi="Symbol"/>
      </w:rPr>
    </w:lvl>
    <w:lvl w:ilvl="4" w:tplc="7B4C9368">
      <w:start w:val="1"/>
      <w:numFmt w:val="bullet"/>
      <w:lvlText w:val=""/>
      <w:lvlJc w:val="left"/>
      <w:pPr>
        <w:ind w:left="1080" w:hanging="360"/>
      </w:pPr>
      <w:rPr>
        <w:rFonts w:ascii="Symbol" w:hAnsi="Symbol"/>
      </w:rPr>
    </w:lvl>
    <w:lvl w:ilvl="5" w:tplc="8A683CBA">
      <w:start w:val="1"/>
      <w:numFmt w:val="bullet"/>
      <w:lvlText w:val=""/>
      <w:lvlJc w:val="left"/>
      <w:pPr>
        <w:ind w:left="1080" w:hanging="360"/>
      </w:pPr>
      <w:rPr>
        <w:rFonts w:ascii="Symbol" w:hAnsi="Symbol"/>
      </w:rPr>
    </w:lvl>
    <w:lvl w:ilvl="6" w:tplc="F5E4EB1C">
      <w:start w:val="1"/>
      <w:numFmt w:val="bullet"/>
      <w:lvlText w:val=""/>
      <w:lvlJc w:val="left"/>
      <w:pPr>
        <w:ind w:left="1080" w:hanging="360"/>
      </w:pPr>
      <w:rPr>
        <w:rFonts w:ascii="Symbol" w:hAnsi="Symbol"/>
      </w:rPr>
    </w:lvl>
    <w:lvl w:ilvl="7" w:tplc="1F92A6E2">
      <w:start w:val="1"/>
      <w:numFmt w:val="bullet"/>
      <w:lvlText w:val=""/>
      <w:lvlJc w:val="left"/>
      <w:pPr>
        <w:ind w:left="1080" w:hanging="360"/>
      </w:pPr>
      <w:rPr>
        <w:rFonts w:ascii="Symbol" w:hAnsi="Symbol"/>
      </w:rPr>
    </w:lvl>
    <w:lvl w:ilvl="8" w:tplc="96F4B5D4">
      <w:start w:val="1"/>
      <w:numFmt w:val="bullet"/>
      <w:lvlText w:val=""/>
      <w:lvlJc w:val="left"/>
      <w:pPr>
        <w:ind w:left="1080" w:hanging="360"/>
      </w:pPr>
      <w:rPr>
        <w:rFonts w:ascii="Symbol" w:hAnsi="Symbol"/>
      </w:rPr>
    </w:lvl>
  </w:abstractNum>
  <w:abstractNum w:abstractNumId="15" w15:restartNumberingAfterBreak="0">
    <w:nsid w:val="64171344"/>
    <w:multiLevelType w:val="hybridMultilevel"/>
    <w:tmpl w:val="A9A6F634"/>
    <w:lvl w:ilvl="0" w:tplc="A958476A">
      <w:start w:val="1"/>
      <w:numFmt w:val="bullet"/>
      <w:lvlText w:val=""/>
      <w:lvlJc w:val="left"/>
      <w:pPr>
        <w:ind w:left="1080" w:hanging="360"/>
      </w:pPr>
      <w:rPr>
        <w:rFonts w:ascii="Symbol" w:hAnsi="Symbol"/>
      </w:rPr>
    </w:lvl>
    <w:lvl w:ilvl="1" w:tplc="0B6446A4">
      <w:start w:val="1"/>
      <w:numFmt w:val="bullet"/>
      <w:lvlText w:val=""/>
      <w:lvlJc w:val="left"/>
      <w:pPr>
        <w:ind w:left="1080" w:hanging="360"/>
      </w:pPr>
      <w:rPr>
        <w:rFonts w:ascii="Symbol" w:hAnsi="Symbol"/>
      </w:rPr>
    </w:lvl>
    <w:lvl w:ilvl="2" w:tplc="5D76F5BC">
      <w:start w:val="1"/>
      <w:numFmt w:val="bullet"/>
      <w:lvlText w:val=""/>
      <w:lvlJc w:val="left"/>
      <w:pPr>
        <w:ind w:left="1080" w:hanging="360"/>
      </w:pPr>
      <w:rPr>
        <w:rFonts w:ascii="Symbol" w:hAnsi="Symbol"/>
      </w:rPr>
    </w:lvl>
    <w:lvl w:ilvl="3" w:tplc="F9C21C82">
      <w:start w:val="1"/>
      <w:numFmt w:val="bullet"/>
      <w:lvlText w:val=""/>
      <w:lvlJc w:val="left"/>
      <w:pPr>
        <w:ind w:left="1080" w:hanging="360"/>
      </w:pPr>
      <w:rPr>
        <w:rFonts w:ascii="Symbol" w:hAnsi="Symbol"/>
      </w:rPr>
    </w:lvl>
    <w:lvl w:ilvl="4" w:tplc="0B2274DA">
      <w:start w:val="1"/>
      <w:numFmt w:val="bullet"/>
      <w:lvlText w:val=""/>
      <w:lvlJc w:val="left"/>
      <w:pPr>
        <w:ind w:left="1080" w:hanging="360"/>
      </w:pPr>
      <w:rPr>
        <w:rFonts w:ascii="Symbol" w:hAnsi="Symbol"/>
      </w:rPr>
    </w:lvl>
    <w:lvl w:ilvl="5" w:tplc="6294465E">
      <w:start w:val="1"/>
      <w:numFmt w:val="bullet"/>
      <w:lvlText w:val=""/>
      <w:lvlJc w:val="left"/>
      <w:pPr>
        <w:ind w:left="1080" w:hanging="360"/>
      </w:pPr>
      <w:rPr>
        <w:rFonts w:ascii="Symbol" w:hAnsi="Symbol"/>
      </w:rPr>
    </w:lvl>
    <w:lvl w:ilvl="6" w:tplc="D4EE3CDE">
      <w:start w:val="1"/>
      <w:numFmt w:val="bullet"/>
      <w:lvlText w:val=""/>
      <w:lvlJc w:val="left"/>
      <w:pPr>
        <w:ind w:left="1080" w:hanging="360"/>
      </w:pPr>
      <w:rPr>
        <w:rFonts w:ascii="Symbol" w:hAnsi="Symbol"/>
      </w:rPr>
    </w:lvl>
    <w:lvl w:ilvl="7" w:tplc="88221D66">
      <w:start w:val="1"/>
      <w:numFmt w:val="bullet"/>
      <w:lvlText w:val=""/>
      <w:lvlJc w:val="left"/>
      <w:pPr>
        <w:ind w:left="1080" w:hanging="360"/>
      </w:pPr>
      <w:rPr>
        <w:rFonts w:ascii="Symbol" w:hAnsi="Symbol"/>
      </w:rPr>
    </w:lvl>
    <w:lvl w:ilvl="8" w:tplc="3D428484">
      <w:start w:val="1"/>
      <w:numFmt w:val="bullet"/>
      <w:lvlText w:val=""/>
      <w:lvlJc w:val="left"/>
      <w:pPr>
        <w:ind w:left="1080" w:hanging="360"/>
      </w:pPr>
      <w:rPr>
        <w:rFonts w:ascii="Symbol" w:hAnsi="Symbol"/>
      </w:rPr>
    </w:lvl>
  </w:abstractNum>
  <w:abstractNum w:abstractNumId="16" w15:restartNumberingAfterBreak="0">
    <w:nsid w:val="67B840A6"/>
    <w:multiLevelType w:val="hybridMultilevel"/>
    <w:tmpl w:val="DC346016"/>
    <w:lvl w:ilvl="0" w:tplc="CB145544">
      <w:start w:val="1"/>
      <w:numFmt w:val="bullet"/>
      <w:lvlText w:val=""/>
      <w:lvlJc w:val="left"/>
      <w:pPr>
        <w:ind w:left="1080" w:hanging="360"/>
      </w:pPr>
      <w:rPr>
        <w:rFonts w:ascii="Symbol" w:hAnsi="Symbol"/>
      </w:rPr>
    </w:lvl>
    <w:lvl w:ilvl="1" w:tplc="95209426">
      <w:start w:val="1"/>
      <w:numFmt w:val="bullet"/>
      <w:lvlText w:val=""/>
      <w:lvlJc w:val="left"/>
      <w:pPr>
        <w:ind w:left="1080" w:hanging="360"/>
      </w:pPr>
      <w:rPr>
        <w:rFonts w:ascii="Symbol" w:hAnsi="Symbol"/>
      </w:rPr>
    </w:lvl>
    <w:lvl w:ilvl="2" w:tplc="0308A880">
      <w:start w:val="1"/>
      <w:numFmt w:val="bullet"/>
      <w:lvlText w:val=""/>
      <w:lvlJc w:val="left"/>
      <w:pPr>
        <w:ind w:left="1080" w:hanging="360"/>
      </w:pPr>
      <w:rPr>
        <w:rFonts w:ascii="Symbol" w:hAnsi="Symbol"/>
      </w:rPr>
    </w:lvl>
    <w:lvl w:ilvl="3" w:tplc="D82A44E0">
      <w:start w:val="1"/>
      <w:numFmt w:val="bullet"/>
      <w:lvlText w:val=""/>
      <w:lvlJc w:val="left"/>
      <w:pPr>
        <w:ind w:left="1080" w:hanging="360"/>
      </w:pPr>
      <w:rPr>
        <w:rFonts w:ascii="Symbol" w:hAnsi="Symbol"/>
      </w:rPr>
    </w:lvl>
    <w:lvl w:ilvl="4" w:tplc="D7F0ACF8">
      <w:start w:val="1"/>
      <w:numFmt w:val="bullet"/>
      <w:lvlText w:val=""/>
      <w:lvlJc w:val="left"/>
      <w:pPr>
        <w:ind w:left="1080" w:hanging="360"/>
      </w:pPr>
      <w:rPr>
        <w:rFonts w:ascii="Symbol" w:hAnsi="Symbol"/>
      </w:rPr>
    </w:lvl>
    <w:lvl w:ilvl="5" w:tplc="24924E48">
      <w:start w:val="1"/>
      <w:numFmt w:val="bullet"/>
      <w:lvlText w:val=""/>
      <w:lvlJc w:val="left"/>
      <w:pPr>
        <w:ind w:left="1080" w:hanging="360"/>
      </w:pPr>
      <w:rPr>
        <w:rFonts w:ascii="Symbol" w:hAnsi="Symbol"/>
      </w:rPr>
    </w:lvl>
    <w:lvl w:ilvl="6" w:tplc="8C16AACE">
      <w:start w:val="1"/>
      <w:numFmt w:val="bullet"/>
      <w:lvlText w:val=""/>
      <w:lvlJc w:val="left"/>
      <w:pPr>
        <w:ind w:left="1080" w:hanging="360"/>
      </w:pPr>
      <w:rPr>
        <w:rFonts w:ascii="Symbol" w:hAnsi="Symbol"/>
      </w:rPr>
    </w:lvl>
    <w:lvl w:ilvl="7" w:tplc="25EAC4A0">
      <w:start w:val="1"/>
      <w:numFmt w:val="bullet"/>
      <w:lvlText w:val=""/>
      <w:lvlJc w:val="left"/>
      <w:pPr>
        <w:ind w:left="1080" w:hanging="360"/>
      </w:pPr>
      <w:rPr>
        <w:rFonts w:ascii="Symbol" w:hAnsi="Symbol"/>
      </w:rPr>
    </w:lvl>
    <w:lvl w:ilvl="8" w:tplc="C3B456B2">
      <w:start w:val="1"/>
      <w:numFmt w:val="bullet"/>
      <w:lvlText w:val=""/>
      <w:lvlJc w:val="left"/>
      <w:pPr>
        <w:ind w:left="1080" w:hanging="360"/>
      </w:pPr>
      <w:rPr>
        <w:rFonts w:ascii="Symbol" w:hAnsi="Symbol"/>
      </w:rPr>
    </w:lvl>
  </w:abstractNum>
  <w:abstractNum w:abstractNumId="17" w15:restartNumberingAfterBreak="0">
    <w:nsid w:val="6A7721D1"/>
    <w:multiLevelType w:val="hybridMultilevel"/>
    <w:tmpl w:val="0B2CF22E"/>
    <w:lvl w:ilvl="0" w:tplc="9050CBF4">
      <w:start w:val="1"/>
      <w:numFmt w:val="bullet"/>
      <w:lvlText w:val=""/>
      <w:lvlJc w:val="left"/>
      <w:pPr>
        <w:ind w:left="720" w:hanging="360"/>
      </w:pPr>
      <w:rPr>
        <w:rFonts w:ascii="Symbol" w:hAnsi="Symbol"/>
      </w:rPr>
    </w:lvl>
    <w:lvl w:ilvl="1" w:tplc="0A5A7D8E">
      <w:start w:val="1"/>
      <w:numFmt w:val="bullet"/>
      <w:lvlText w:val=""/>
      <w:lvlJc w:val="left"/>
      <w:pPr>
        <w:ind w:left="720" w:hanging="360"/>
      </w:pPr>
      <w:rPr>
        <w:rFonts w:ascii="Symbol" w:hAnsi="Symbol"/>
      </w:rPr>
    </w:lvl>
    <w:lvl w:ilvl="2" w:tplc="489CF00E">
      <w:start w:val="1"/>
      <w:numFmt w:val="bullet"/>
      <w:lvlText w:val=""/>
      <w:lvlJc w:val="left"/>
      <w:pPr>
        <w:ind w:left="720" w:hanging="360"/>
      </w:pPr>
      <w:rPr>
        <w:rFonts w:ascii="Symbol" w:hAnsi="Symbol"/>
      </w:rPr>
    </w:lvl>
    <w:lvl w:ilvl="3" w:tplc="DF60051E">
      <w:start w:val="1"/>
      <w:numFmt w:val="bullet"/>
      <w:lvlText w:val=""/>
      <w:lvlJc w:val="left"/>
      <w:pPr>
        <w:ind w:left="720" w:hanging="360"/>
      </w:pPr>
      <w:rPr>
        <w:rFonts w:ascii="Symbol" w:hAnsi="Symbol"/>
      </w:rPr>
    </w:lvl>
    <w:lvl w:ilvl="4" w:tplc="CC7C608E">
      <w:start w:val="1"/>
      <w:numFmt w:val="bullet"/>
      <w:lvlText w:val=""/>
      <w:lvlJc w:val="left"/>
      <w:pPr>
        <w:ind w:left="720" w:hanging="360"/>
      </w:pPr>
      <w:rPr>
        <w:rFonts w:ascii="Symbol" w:hAnsi="Symbol"/>
      </w:rPr>
    </w:lvl>
    <w:lvl w:ilvl="5" w:tplc="805CD268">
      <w:start w:val="1"/>
      <w:numFmt w:val="bullet"/>
      <w:lvlText w:val=""/>
      <w:lvlJc w:val="left"/>
      <w:pPr>
        <w:ind w:left="720" w:hanging="360"/>
      </w:pPr>
      <w:rPr>
        <w:rFonts w:ascii="Symbol" w:hAnsi="Symbol"/>
      </w:rPr>
    </w:lvl>
    <w:lvl w:ilvl="6" w:tplc="94EED800">
      <w:start w:val="1"/>
      <w:numFmt w:val="bullet"/>
      <w:lvlText w:val=""/>
      <w:lvlJc w:val="left"/>
      <w:pPr>
        <w:ind w:left="720" w:hanging="360"/>
      </w:pPr>
      <w:rPr>
        <w:rFonts w:ascii="Symbol" w:hAnsi="Symbol"/>
      </w:rPr>
    </w:lvl>
    <w:lvl w:ilvl="7" w:tplc="F6944A5C">
      <w:start w:val="1"/>
      <w:numFmt w:val="bullet"/>
      <w:lvlText w:val=""/>
      <w:lvlJc w:val="left"/>
      <w:pPr>
        <w:ind w:left="720" w:hanging="360"/>
      </w:pPr>
      <w:rPr>
        <w:rFonts w:ascii="Symbol" w:hAnsi="Symbol"/>
      </w:rPr>
    </w:lvl>
    <w:lvl w:ilvl="8" w:tplc="2368BDB6">
      <w:start w:val="1"/>
      <w:numFmt w:val="bullet"/>
      <w:lvlText w:val=""/>
      <w:lvlJc w:val="left"/>
      <w:pPr>
        <w:ind w:left="720" w:hanging="360"/>
      </w:pPr>
      <w:rPr>
        <w:rFonts w:ascii="Symbol" w:hAnsi="Symbol"/>
      </w:rPr>
    </w:lvl>
  </w:abstractNum>
  <w:abstractNum w:abstractNumId="18" w15:restartNumberingAfterBreak="0">
    <w:nsid w:val="6DC26993"/>
    <w:multiLevelType w:val="hybridMultilevel"/>
    <w:tmpl w:val="ED569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616D7A"/>
    <w:multiLevelType w:val="hybridMultilevel"/>
    <w:tmpl w:val="77FA3F9E"/>
    <w:lvl w:ilvl="0" w:tplc="1966DD12">
      <w:start w:val="1"/>
      <w:numFmt w:val="bullet"/>
      <w:lvlText w:val=""/>
      <w:lvlJc w:val="left"/>
      <w:pPr>
        <w:ind w:left="1080" w:hanging="360"/>
      </w:pPr>
      <w:rPr>
        <w:rFonts w:ascii="Symbol" w:hAnsi="Symbol"/>
      </w:rPr>
    </w:lvl>
    <w:lvl w:ilvl="1" w:tplc="A968A072">
      <w:start w:val="1"/>
      <w:numFmt w:val="bullet"/>
      <w:lvlText w:val=""/>
      <w:lvlJc w:val="left"/>
      <w:pPr>
        <w:ind w:left="1080" w:hanging="360"/>
      </w:pPr>
      <w:rPr>
        <w:rFonts w:ascii="Symbol" w:hAnsi="Symbol"/>
      </w:rPr>
    </w:lvl>
    <w:lvl w:ilvl="2" w:tplc="DC482E76">
      <w:start w:val="1"/>
      <w:numFmt w:val="bullet"/>
      <w:lvlText w:val=""/>
      <w:lvlJc w:val="left"/>
      <w:pPr>
        <w:ind w:left="1080" w:hanging="360"/>
      </w:pPr>
      <w:rPr>
        <w:rFonts w:ascii="Symbol" w:hAnsi="Symbol"/>
      </w:rPr>
    </w:lvl>
    <w:lvl w:ilvl="3" w:tplc="D3224358">
      <w:start w:val="1"/>
      <w:numFmt w:val="bullet"/>
      <w:lvlText w:val=""/>
      <w:lvlJc w:val="left"/>
      <w:pPr>
        <w:ind w:left="1080" w:hanging="360"/>
      </w:pPr>
      <w:rPr>
        <w:rFonts w:ascii="Symbol" w:hAnsi="Symbol"/>
      </w:rPr>
    </w:lvl>
    <w:lvl w:ilvl="4" w:tplc="0470A92E">
      <w:start w:val="1"/>
      <w:numFmt w:val="bullet"/>
      <w:lvlText w:val=""/>
      <w:lvlJc w:val="left"/>
      <w:pPr>
        <w:ind w:left="1080" w:hanging="360"/>
      </w:pPr>
      <w:rPr>
        <w:rFonts w:ascii="Symbol" w:hAnsi="Symbol"/>
      </w:rPr>
    </w:lvl>
    <w:lvl w:ilvl="5" w:tplc="ECE6D566">
      <w:start w:val="1"/>
      <w:numFmt w:val="bullet"/>
      <w:lvlText w:val=""/>
      <w:lvlJc w:val="left"/>
      <w:pPr>
        <w:ind w:left="1080" w:hanging="360"/>
      </w:pPr>
      <w:rPr>
        <w:rFonts w:ascii="Symbol" w:hAnsi="Symbol"/>
      </w:rPr>
    </w:lvl>
    <w:lvl w:ilvl="6" w:tplc="29866A2E">
      <w:start w:val="1"/>
      <w:numFmt w:val="bullet"/>
      <w:lvlText w:val=""/>
      <w:lvlJc w:val="left"/>
      <w:pPr>
        <w:ind w:left="1080" w:hanging="360"/>
      </w:pPr>
      <w:rPr>
        <w:rFonts w:ascii="Symbol" w:hAnsi="Symbol"/>
      </w:rPr>
    </w:lvl>
    <w:lvl w:ilvl="7" w:tplc="E7C4DF2C">
      <w:start w:val="1"/>
      <w:numFmt w:val="bullet"/>
      <w:lvlText w:val=""/>
      <w:lvlJc w:val="left"/>
      <w:pPr>
        <w:ind w:left="1080" w:hanging="360"/>
      </w:pPr>
      <w:rPr>
        <w:rFonts w:ascii="Symbol" w:hAnsi="Symbol"/>
      </w:rPr>
    </w:lvl>
    <w:lvl w:ilvl="8" w:tplc="466E7372">
      <w:start w:val="1"/>
      <w:numFmt w:val="bullet"/>
      <w:lvlText w:val=""/>
      <w:lvlJc w:val="left"/>
      <w:pPr>
        <w:ind w:left="1080" w:hanging="360"/>
      </w:pPr>
      <w:rPr>
        <w:rFonts w:ascii="Symbol" w:hAnsi="Symbol"/>
      </w:rPr>
    </w:lvl>
  </w:abstractNum>
  <w:num w:numId="1" w16cid:durableId="626665063">
    <w:abstractNumId w:val="18"/>
  </w:num>
  <w:num w:numId="2" w16cid:durableId="1704748758">
    <w:abstractNumId w:val="4"/>
  </w:num>
  <w:num w:numId="3" w16cid:durableId="2032099950">
    <w:abstractNumId w:val="0"/>
  </w:num>
  <w:num w:numId="4" w16cid:durableId="1611663164">
    <w:abstractNumId w:val="8"/>
  </w:num>
  <w:num w:numId="5" w16cid:durableId="937910130">
    <w:abstractNumId w:val="16"/>
  </w:num>
  <w:num w:numId="6" w16cid:durableId="1762294067">
    <w:abstractNumId w:val="15"/>
  </w:num>
  <w:num w:numId="7" w16cid:durableId="2007857442">
    <w:abstractNumId w:val="17"/>
  </w:num>
  <w:num w:numId="8" w16cid:durableId="1483228416">
    <w:abstractNumId w:val="6"/>
  </w:num>
  <w:num w:numId="9" w16cid:durableId="1440031760">
    <w:abstractNumId w:val="14"/>
  </w:num>
  <w:num w:numId="10" w16cid:durableId="1163398453">
    <w:abstractNumId w:val="2"/>
  </w:num>
  <w:num w:numId="11" w16cid:durableId="1450322986">
    <w:abstractNumId w:val="12"/>
  </w:num>
  <w:num w:numId="12" w16cid:durableId="334918619">
    <w:abstractNumId w:val="13"/>
  </w:num>
  <w:num w:numId="13" w16cid:durableId="1793673616">
    <w:abstractNumId w:val="19"/>
  </w:num>
  <w:num w:numId="14" w16cid:durableId="1753233722">
    <w:abstractNumId w:val="9"/>
  </w:num>
  <w:num w:numId="15" w16cid:durableId="1391534521">
    <w:abstractNumId w:val="10"/>
  </w:num>
  <w:num w:numId="16" w16cid:durableId="855731142">
    <w:abstractNumId w:val="11"/>
  </w:num>
  <w:num w:numId="17" w16cid:durableId="237786424">
    <w:abstractNumId w:val="5"/>
  </w:num>
  <w:num w:numId="18" w16cid:durableId="299186635">
    <w:abstractNumId w:val="3"/>
  </w:num>
  <w:num w:numId="19" w16cid:durableId="1708721412">
    <w:abstractNumId w:val="7"/>
  </w:num>
  <w:num w:numId="20" w16cid:durableId="254168602">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idance/Tip">
    <w15:presenceInfo w15:providerId="None" w15:userId="Guidance/T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A11856"/>
    <w:rsid w:val="0000094F"/>
    <w:rsid w:val="00001650"/>
    <w:rsid w:val="00004862"/>
    <w:rsid w:val="0000529E"/>
    <w:rsid w:val="00006973"/>
    <w:rsid w:val="000070D4"/>
    <w:rsid w:val="0000779E"/>
    <w:rsid w:val="00007C5D"/>
    <w:rsid w:val="00007D95"/>
    <w:rsid w:val="0001076B"/>
    <w:rsid w:val="00012719"/>
    <w:rsid w:val="00013CD7"/>
    <w:rsid w:val="00014348"/>
    <w:rsid w:val="00014485"/>
    <w:rsid w:val="00016921"/>
    <w:rsid w:val="000173FB"/>
    <w:rsid w:val="0001772B"/>
    <w:rsid w:val="00017B4B"/>
    <w:rsid w:val="00017CD2"/>
    <w:rsid w:val="000203B7"/>
    <w:rsid w:val="00020AE9"/>
    <w:rsid w:val="00021FA8"/>
    <w:rsid w:val="0002212C"/>
    <w:rsid w:val="00022348"/>
    <w:rsid w:val="0002246A"/>
    <w:rsid w:val="0002248C"/>
    <w:rsid w:val="00022661"/>
    <w:rsid w:val="00023228"/>
    <w:rsid w:val="00023240"/>
    <w:rsid w:val="000239CE"/>
    <w:rsid w:val="00024284"/>
    <w:rsid w:val="00024EAB"/>
    <w:rsid w:val="00024FC6"/>
    <w:rsid w:val="0002516B"/>
    <w:rsid w:val="00026199"/>
    <w:rsid w:val="0002629E"/>
    <w:rsid w:val="000264D0"/>
    <w:rsid w:val="00027EF3"/>
    <w:rsid w:val="00031D7C"/>
    <w:rsid w:val="0003209F"/>
    <w:rsid w:val="00032411"/>
    <w:rsid w:val="00032E6B"/>
    <w:rsid w:val="00032F9F"/>
    <w:rsid w:val="00033C0B"/>
    <w:rsid w:val="00035BC6"/>
    <w:rsid w:val="00035C0B"/>
    <w:rsid w:val="00040DD1"/>
    <w:rsid w:val="00040E72"/>
    <w:rsid w:val="0004171C"/>
    <w:rsid w:val="000417F4"/>
    <w:rsid w:val="00041836"/>
    <w:rsid w:val="00041DF6"/>
    <w:rsid w:val="00041F99"/>
    <w:rsid w:val="000423FB"/>
    <w:rsid w:val="0004260D"/>
    <w:rsid w:val="00043460"/>
    <w:rsid w:val="00043CD4"/>
    <w:rsid w:val="0004530D"/>
    <w:rsid w:val="0004606B"/>
    <w:rsid w:val="00047B3B"/>
    <w:rsid w:val="000502D4"/>
    <w:rsid w:val="0005059B"/>
    <w:rsid w:val="00050BBD"/>
    <w:rsid w:val="00050F29"/>
    <w:rsid w:val="000515E0"/>
    <w:rsid w:val="00051B46"/>
    <w:rsid w:val="00052A7C"/>
    <w:rsid w:val="000531C0"/>
    <w:rsid w:val="000533E7"/>
    <w:rsid w:val="000540F4"/>
    <w:rsid w:val="00054D2D"/>
    <w:rsid w:val="00055A3E"/>
    <w:rsid w:val="00055FBA"/>
    <w:rsid w:val="000574D9"/>
    <w:rsid w:val="000601A4"/>
    <w:rsid w:val="000612CD"/>
    <w:rsid w:val="0006155F"/>
    <w:rsid w:val="0006221C"/>
    <w:rsid w:val="00062BAE"/>
    <w:rsid w:val="000630B2"/>
    <w:rsid w:val="00063F57"/>
    <w:rsid w:val="00063F59"/>
    <w:rsid w:val="000640F6"/>
    <w:rsid w:val="000645D4"/>
    <w:rsid w:val="00065B4D"/>
    <w:rsid w:val="00065E93"/>
    <w:rsid w:val="00066D11"/>
    <w:rsid w:val="00067366"/>
    <w:rsid w:val="000678DB"/>
    <w:rsid w:val="00067C6A"/>
    <w:rsid w:val="000704B6"/>
    <w:rsid w:val="000709CE"/>
    <w:rsid w:val="00071EC3"/>
    <w:rsid w:val="000726DB"/>
    <w:rsid w:val="000741E3"/>
    <w:rsid w:val="00074CBE"/>
    <w:rsid w:val="000754C3"/>
    <w:rsid w:val="00076893"/>
    <w:rsid w:val="00076AA7"/>
    <w:rsid w:val="00076B36"/>
    <w:rsid w:val="00077588"/>
    <w:rsid w:val="00077A06"/>
    <w:rsid w:val="0008078D"/>
    <w:rsid w:val="000817E1"/>
    <w:rsid w:val="00081BDF"/>
    <w:rsid w:val="00082643"/>
    <w:rsid w:val="00082693"/>
    <w:rsid w:val="00082F8C"/>
    <w:rsid w:val="0008303A"/>
    <w:rsid w:val="000830D9"/>
    <w:rsid w:val="00083870"/>
    <w:rsid w:val="000843CA"/>
    <w:rsid w:val="00085225"/>
    <w:rsid w:val="00086572"/>
    <w:rsid w:val="00086AAC"/>
    <w:rsid w:val="00087ECE"/>
    <w:rsid w:val="00090816"/>
    <w:rsid w:val="00091350"/>
    <w:rsid w:val="0009150B"/>
    <w:rsid w:val="00092835"/>
    <w:rsid w:val="0009447E"/>
    <w:rsid w:val="00094639"/>
    <w:rsid w:val="00094C45"/>
    <w:rsid w:val="00095E66"/>
    <w:rsid w:val="00096987"/>
    <w:rsid w:val="000A05E8"/>
    <w:rsid w:val="000A0EBB"/>
    <w:rsid w:val="000A10E8"/>
    <w:rsid w:val="000A12D0"/>
    <w:rsid w:val="000A1B26"/>
    <w:rsid w:val="000A2A53"/>
    <w:rsid w:val="000A37DF"/>
    <w:rsid w:val="000A3D8A"/>
    <w:rsid w:val="000A582B"/>
    <w:rsid w:val="000A5AC0"/>
    <w:rsid w:val="000A5E30"/>
    <w:rsid w:val="000A5FA5"/>
    <w:rsid w:val="000A6D18"/>
    <w:rsid w:val="000B097F"/>
    <w:rsid w:val="000B2059"/>
    <w:rsid w:val="000B276C"/>
    <w:rsid w:val="000B2D53"/>
    <w:rsid w:val="000B3420"/>
    <w:rsid w:val="000B3F42"/>
    <w:rsid w:val="000B4AB4"/>
    <w:rsid w:val="000B5C38"/>
    <w:rsid w:val="000B5CD8"/>
    <w:rsid w:val="000B6E05"/>
    <w:rsid w:val="000C11B7"/>
    <w:rsid w:val="000C123E"/>
    <w:rsid w:val="000C2021"/>
    <w:rsid w:val="000C2EA0"/>
    <w:rsid w:val="000C3638"/>
    <w:rsid w:val="000C39D3"/>
    <w:rsid w:val="000C4B30"/>
    <w:rsid w:val="000C4CD9"/>
    <w:rsid w:val="000C586D"/>
    <w:rsid w:val="000C5BBB"/>
    <w:rsid w:val="000C5DA5"/>
    <w:rsid w:val="000D0E83"/>
    <w:rsid w:val="000D0EEC"/>
    <w:rsid w:val="000D0FD9"/>
    <w:rsid w:val="000D2C0D"/>
    <w:rsid w:val="000D2DE5"/>
    <w:rsid w:val="000D43ED"/>
    <w:rsid w:val="000D517E"/>
    <w:rsid w:val="000D545C"/>
    <w:rsid w:val="000D677B"/>
    <w:rsid w:val="000D7155"/>
    <w:rsid w:val="000D75A6"/>
    <w:rsid w:val="000E02DC"/>
    <w:rsid w:val="000E0681"/>
    <w:rsid w:val="000E1AB8"/>
    <w:rsid w:val="000E262F"/>
    <w:rsid w:val="000E265B"/>
    <w:rsid w:val="000E29BE"/>
    <w:rsid w:val="000E2EAC"/>
    <w:rsid w:val="000E31D2"/>
    <w:rsid w:val="000E4D9B"/>
    <w:rsid w:val="000E5225"/>
    <w:rsid w:val="000E6BEA"/>
    <w:rsid w:val="000E750A"/>
    <w:rsid w:val="000F1FF9"/>
    <w:rsid w:val="000F2875"/>
    <w:rsid w:val="000F36AF"/>
    <w:rsid w:val="000F372B"/>
    <w:rsid w:val="000F397F"/>
    <w:rsid w:val="000F4602"/>
    <w:rsid w:val="000F491B"/>
    <w:rsid w:val="000F5D4D"/>
    <w:rsid w:val="000F6B58"/>
    <w:rsid w:val="000F6D29"/>
    <w:rsid w:val="00100249"/>
    <w:rsid w:val="00101114"/>
    <w:rsid w:val="00101431"/>
    <w:rsid w:val="0010209D"/>
    <w:rsid w:val="001023B5"/>
    <w:rsid w:val="001024EE"/>
    <w:rsid w:val="00103514"/>
    <w:rsid w:val="00103659"/>
    <w:rsid w:val="00104D2A"/>
    <w:rsid w:val="00104EA4"/>
    <w:rsid w:val="001055BA"/>
    <w:rsid w:val="00106112"/>
    <w:rsid w:val="00107F66"/>
    <w:rsid w:val="001110AE"/>
    <w:rsid w:val="001113A2"/>
    <w:rsid w:val="00112BB5"/>
    <w:rsid w:val="0011364B"/>
    <w:rsid w:val="001137A3"/>
    <w:rsid w:val="00113A73"/>
    <w:rsid w:val="00114042"/>
    <w:rsid w:val="00114E5B"/>
    <w:rsid w:val="00116156"/>
    <w:rsid w:val="001171D1"/>
    <w:rsid w:val="00117AB2"/>
    <w:rsid w:val="0012066B"/>
    <w:rsid w:val="00121138"/>
    <w:rsid w:val="00123FF1"/>
    <w:rsid w:val="00124283"/>
    <w:rsid w:val="00124AF7"/>
    <w:rsid w:val="001251D3"/>
    <w:rsid w:val="00125B59"/>
    <w:rsid w:val="00126192"/>
    <w:rsid w:val="001262DD"/>
    <w:rsid w:val="00132222"/>
    <w:rsid w:val="00132E19"/>
    <w:rsid w:val="00133ADE"/>
    <w:rsid w:val="0013490A"/>
    <w:rsid w:val="00136032"/>
    <w:rsid w:val="00137D58"/>
    <w:rsid w:val="00140586"/>
    <w:rsid w:val="001407EC"/>
    <w:rsid w:val="001408E5"/>
    <w:rsid w:val="00140F1C"/>
    <w:rsid w:val="0014112D"/>
    <w:rsid w:val="00141828"/>
    <w:rsid w:val="001430C8"/>
    <w:rsid w:val="00143101"/>
    <w:rsid w:val="00143421"/>
    <w:rsid w:val="00146969"/>
    <w:rsid w:val="00147E1E"/>
    <w:rsid w:val="0015192B"/>
    <w:rsid w:val="00151A41"/>
    <w:rsid w:val="00151F57"/>
    <w:rsid w:val="00152A61"/>
    <w:rsid w:val="00153033"/>
    <w:rsid w:val="00153115"/>
    <w:rsid w:val="00154AD3"/>
    <w:rsid w:val="00155A91"/>
    <w:rsid w:val="00156554"/>
    <w:rsid w:val="001567BE"/>
    <w:rsid w:val="00156C40"/>
    <w:rsid w:val="0015787D"/>
    <w:rsid w:val="00157A7B"/>
    <w:rsid w:val="00157A80"/>
    <w:rsid w:val="00157F54"/>
    <w:rsid w:val="00161279"/>
    <w:rsid w:val="0016170F"/>
    <w:rsid w:val="00161E6B"/>
    <w:rsid w:val="001623EC"/>
    <w:rsid w:val="00162F34"/>
    <w:rsid w:val="00163ADC"/>
    <w:rsid w:val="00163F6A"/>
    <w:rsid w:val="001640AF"/>
    <w:rsid w:val="00164D84"/>
    <w:rsid w:val="00165C4D"/>
    <w:rsid w:val="00165F1C"/>
    <w:rsid w:val="001661C3"/>
    <w:rsid w:val="00166460"/>
    <w:rsid w:val="00166968"/>
    <w:rsid w:val="001670C7"/>
    <w:rsid w:val="001671DE"/>
    <w:rsid w:val="00167BFD"/>
    <w:rsid w:val="001709E1"/>
    <w:rsid w:val="00171B60"/>
    <w:rsid w:val="00171F22"/>
    <w:rsid w:val="001729FA"/>
    <w:rsid w:val="00174BBB"/>
    <w:rsid w:val="0017577D"/>
    <w:rsid w:val="001758BE"/>
    <w:rsid w:val="00176461"/>
    <w:rsid w:val="00176E79"/>
    <w:rsid w:val="00176E9F"/>
    <w:rsid w:val="00177372"/>
    <w:rsid w:val="00177556"/>
    <w:rsid w:val="00180481"/>
    <w:rsid w:val="001809EC"/>
    <w:rsid w:val="00180BF4"/>
    <w:rsid w:val="00180ED0"/>
    <w:rsid w:val="001814C5"/>
    <w:rsid w:val="00181D74"/>
    <w:rsid w:val="001820C6"/>
    <w:rsid w:val="00183278"/>
    <w:rsid w:val="0018356F"/>
    <w:rsid w:val="00184B04"/>
    <w:rsid w:val="00184FAA"/>
    <w:rsid w:val="00185C31"/>
    <w:rsid w:val="0018617B"/>
    <w:rsid w:val="0018654F"/>
    <w:rsid w:val="00187F97"/>
    <w:rsid w:val="00191869"/>
    <w:rsid w:val="00193991"/>
    <w:rsid w:val="00193BA9"/>
    <w:rsid w:val="001950D0"/>
    <w:rsid w:val="00195247"/>
    <w:rsid w:val="00195C0B"/>
    <w:rsid w:val="001A0319"/>
    <w:rsid w:val="001A12A4"/>
    <w:rsid w:val="001A16C2"/>
    <w:rsid w:val="001A2244"/>
    <w:rsid w:val="001A2991"/>
    <w:rsid w:val="001A2FA7"/>
    <w:rsid w:val="001A42ED"/>
    <w:rsid w:val="001A60D6"/>
    <w:rsid w:val="001A6BD1"/>
    <w:rsid w:val="001B01F1"/>
    <w:rsid w:val="001B099F"/>
    <w:rsid w:val="001B09BA"/>
    <w:rsid w:val="001B14B1"/>
    <w:rsid w:val="001B180C"/>
    <w:rsid w:val="001B273C"/>
    <w:rsid w:val="001B290E"/>
    <w:rsid w:val="001B2AB8"/>
    <w:rsid w:val="001B2E98"/>
    <w:rsid w:val="001B3524"/>
    <w:rsid w:val="001B354E"/>
    <w:rsid w:val="001B3BF5"/>
    <w:rsid w:val="001B44A4"/>
    <w:rsid w:val="001B4808"/>
    <w:rsid w:val="001B495E"/>
    <w:rsid w:val="001B50A6"/>
    <w:rsid w:val="001B5D28"/>
    <w:rsid w:val="001B5D61"/>
    <w:rsid w:val="001B5FA9"/>
    <w:rsid w:val="001B7B56"/>
    <w:rsid w:val="001B7F58"/>
    <w:rsid w:val="001C0AC1"/>
    <w:rsid w:val="001C0FC3"/>
    <w:rsid w:val="001C3634"/>
    <w:rsid w:val="001C3737"/>
    <w:rsid w:val="001C397C"/>
    <w:rsid w:val="001C4342"/>
    <w:rsid w:val="001C4700"/>
    <w:rsid w:val="001C5BC3"/>
    <w:rsid w:val="001C5C79"/>
    <w:rsid w:val="001C61AF"/>
    <w:rsid w:val="001C716A"/>
    <w:rsid w:val="001C7734"/>
    <w:rsid w:val="001D1803"/>
    <w:rsid w:val="001D1B11"/>
    <w:rsid w:val="001D2A76"/>
    <w:rsid w:val="001D33B5"/>
    <w:rsid w:val="001D3D20"/>
    <w:rsid w:val="001D3D9D"/>
    <w:rsid w:val="001D4093"/>
    <w:rsid w:val="001D66B8"/>
    <w:rsid w:val="001D6D9F"/>
    <w:rsid w:val="001D7351"/>
    <w:rsid w:val="001D77E8"/>
    <w:rsid w:val="001E0541"/>
    <w:rsid w:val="001E0BF8"/>
    <w:rsid w:val="001E11E9"/>
    <w:rsid w:val="001E165E"/>
    <w:rsid w:val="001E16B7"/>
    <w:rsid w:val="001E1E62"/>
    <w:rsid w:val="001E259E"/>
    <w:rsid w:val="001E382B"/>
    <w:rsid w:val="001E3A64"/>
    <w:rsid w:val="001E5580"/>
    <w:rsid w:val="001E569A"/>
    <w:rsid w:val="001E5932"/>
    <w:rsid w:val="001E7772"/>
    <w:rsid w:val="001E785B"/>
    <w:rsid w:val="001F0055"/>
    <w:rsid w:val="001F15A4"/>
    <w:rsid w:val="001F192F"/>
    <w:rsid w:val="001F1BE1"/>
    <w:rsid w:val="001F1F5B"/>
    <w:rsid w:val="001F2E9F"/>
    <w:rsid w:val="001F2EEF"/>
    <w:rsid w:val="001F30C9"/>
    <w:rsid w:val="001F3B14"/>
    <w:rsid w:val="001F57B1"/>
    <w:rsid w:val="001F5CCF"/>
    <w:rsid w:val="00201092"/>
    <w:rsid w:val="002015BC"/>
    <w:rsid w:val="0020187E"/>
    <w:rsid w:val="00202BEB"/>
    <w:rsid w:val="00202F79"/>
    <w:rsid w:val="00203A6D"/>
    <w:rsid w:val="00204387"/>
    <w:rsid w:val="00205566"/>
    <w:rsid w:val="00205634"/>
    <w:rsid w:val="0020584B"/>
    <w:rsid w:val="00205D41"/>
    <w:rsid w:val="002060EE"/>
    <w:rsid w:val="00206574"/>
    <w:rsid w:val="002072AA"/>
    <w:rsid w:val="00211AC4"/>
    <w:rsid w:val="00213A73"/>
    <w:rsid w:val="00217624"/>
    <w:rsid w:val="00217779"/>
    <w:rsid w:val="002177FC"/>
    <w:rsid w:val="00217814"/>
    <w:rsid w:val="00217AC9"/>
    <w:rsid w:val="002201A1"/>
    <w:rsid w:val="00220756"/>
    <w:rsid w:val="002214E9"/>
    <w:rsid w:val="00221C40"/>
    <w:rsid w:val="00223657"/>
    <w:rsid w:val="00224019"/>
    <w:rsid w:val="00224481"/>
    <w:rsid w:val="00225EAD"/>
    <w:rsid w:val="00226491"/>
    <w:rsid w:val="00226C2F"/>
    <w:rsid w:val="00227C13"/>
    <w:rsid w:val="00230147"/>
    <w:rsid w:val="00230970"/>
    <w:rsid w:val="00230CAD"/>
    <w:rsid w:val="00230CE9"/>
    <w:rsid w:val="00231AFF"/>
    <w:rsid w:val="00231E17"/>
    <w:rsid w:val="00233035"/>
    <w:rsid w:val="002338BF"/>
    <w:rsid w:val="002339B0"/>
    <w:rsid w:val="002339D8"/>
    <w:rsid w:val="002343D2"/>
    <w:rsid w:val="0023549F"/>
    <w:rsid w:val="00235656"/>
    <w:rsid w:val="0023620F"/>
    <w:rsid w:val="002368A0"/>
    <w:rsid w:val="00236A1F"/>
    <w:rsid w:val="002371BA"/>
    <w:rsid w:val="0023792D"/>
    <w:rsid w:val="00237AE5"/>
    <w:rsid w:val="002417F4"/>
    <w:rsid w:val="00242A5C"/>
    <w:rsid w:val="0024472D"/>
    <w:rsid w:val="002449A9"/>
    <w:rsid w:val="00244B5C"/>
    <w:rsid w:val="002466EE"/>
    <w:rsid w:val="00246F81"/>
    <w:rsid w:val="00251950"/>
    <w:rsid w:val="00252D8F"/>
    <w:rsid w:val="00253739"/>
    <w:rsid w:val="00254052"/>
    <w:rsid w:val="002543DC"/>
    <w:rsid w:val="002543DD"/>
    <w:rsid w:val="002548C8"/>
    <w:rsid w:val="00254A33"/>
    <w:rsid w:val="0025564B"/>
    <w:rsid w:val="00255F0B"/>
    <w:rsid w:val="0025799C"/>
    <w:rsid w:val="00260487"/>
    <w:rsid w:val="00261443"/>
    <w:rsid w:val="00262320"/>
    <w:rsid w:val="0026274C"/>
    <w:rsid w:val="002628A7"/>
    <w:rsid w:val="00262C17"/>
    <w:rsid w:val="00263404"/>
    <w:rsid w:val="0026419E"/>
    <w:rsid w:val="00264A10"/>
    <w:rsid w:val="00264D3D"/>
    <w:rsid w:val="00267F0D"/>
    <w:rsid w:val="002704B3"/>
    <w:rsid w:val="00270E74"/>
    <w:rsid w:val="00271536"/>
    <w:rsid w:val="00271D8A"/>
    <w:rsid w:val="0027290D"/>
    <w:rsid w:val="00272D62"/>
    <w:rsid w:val="00273534"/>
    <w:rsid w:val="0027353F"/>
    <w:rsid w:val="0027359E"/>
    <w:rsid w:val="00273CE6"/>
    <w:rsid w:val="0027415B"/>
    <w:rsid w:val="002747D4"/>
    <w:rsid w:val="002747E4"/>
    <w:rsid w:val="002751ED"/>
    <w:rsid w:val="0028104D"/>
    <w:rsid w:val="002819A6"/>
    <w:rsid w:val="00282CF3"/>
    <w:rsid w:val="00283198"/>
    <w:rsid w:val="00284E4D"/>
    <w:rsid w:val="00286759"/>
    <w:rsid w:val="00286C47"/>
    <w:rsid w:val="00286E3F"/>
    <w:rsid w:val="0029051E"/>
    <w:rsid w:val="00290BB7"/>
    <w:rsid w:val="00292345"/>
    <w:rsid w:val="00292929"/>
    <w:rsid w:val="00293A1F"/>
    <w:rsid w:val="00293CA7"/>
    <w:rsid w:val="00295AC8"/>
    <w:rsid w:val="0029608E"/>
    <w:rsid w:val="00296255"/>
    <w:rsid w:val="002A02BF"/>
    <w:rsid w:val="002A0825"/>
    <w:rsid w:val="002A2487"/>
    <w:rsid w:val="002A31A2"/>
    <w:rsid w:val="002A5B96"/>
    <w:rsid w:val="002A5F30"/>
    <w:rsid w:val="002A6437"/>
    <w:rsid w:val="002A67BB"/>
    <w:rsid w:val="002A6B83"/>
    <w:rsid w:val="002A6DB7"/>
    <w:rsid w:val="002B0109"/>
    <w:rsid w:val="002B047E"/>
    <w:rsid w:val="002B0650"/>
    <w:rsid w:val="002B0EEE"/>
    <w:rsid w:val="002B0F7C"/>
    <w:rsid w:val="002B1B48"/>
    <w:rsid w:val="002B1BB5"/>
    <w:rsid w:val="002B3521"/>
    <w:rsid w:val="002B382E"/>
    <w:rsid w:val="002B39E4"/>
    <w:rsid w:val="002B3F64"/>
    <w:rsid w:val="002B45C5"/>
    <w:rsid w:val="002B7136"/>
    <w:rsid w:val="002C07E2"/>
    <w:rsid w:val="002C0E8C"/>
    <w:rsid w:val="002C1E1B"/>
    <w:rsid w:val="002C307E"/>
    <w:rsid w:val="002C3521"/>
    <w:rsid w:val="002C38F8"/>
    <w:rsid w:val="002C3985"/>
    <w:rsid w:val="002C3A6E"/>
    <w:rsid w:val="002C41D7"/>
    <w:rsid w:val="002C48F0"/>
    <w:rsid w:val="002C4916"/>
    <w:rsid w:val="002C5F92"/>
    <w:rsid w:val="002C6AE3"/>
    <w:rsid w:val="002C6BC7"/>
    <w:rsid w:val="002C7524"/>
    <w:rsid w:val="002D0259"/>
    <w:rsid w:val="002D044A"/>
    <w:rsid w:val="002D09B1"/>
    <w:rsid w:val="002D09B8"/>
    <w:rsid w:val="002D124B"/>
    <w:rsid w:val="002D2079"/>
    <w:rsid w:val="002D3064"/>
    <w:rsid w:val="002D3BBD"/>
    <w:rsid w:val="002D56CC"/>
    <w:rsid w:val="002D5A48"/>
    <w:rsid w:val="002D5F7E"/>
    <w:rsid w:val="002D62AA"/>
    <w:rsid w:val="002D7133"/>
    <w:rsid w:val="002D74AF"/>
    <w:rsid w:val="002E3B39"/>
    <w:rsid w:val="002E4B9B"/>
    <w:rsid w:val="002E6D37"/>
    <w:rsid w:val="002E7428"/>
    <w:rsid w:val="002E7CE8"/>
    <w:rsid w:val="002E7D88"/>
    <w:rsid w:val="002F0856"/>
    <w:rsid w:val="002F1592"/>
    <w:rsid w:val="002F1C2F"/>
    <w:rsid w:val="002F26F5"/>
    <w:rsid w:val="002F2B31"/>
    <w:rsid w:val="002F3716"/>
    <w:rsid w:val="002F39F3"/>
    <w:rsid w:val="002F4F5D"/>
    <w:rsid w:val="002F53D4"/>
    <w:rsid w:val="002F5BAA"/>
    <w:rsid w:val="002F6605"/>
    <w:rsid w:val="002F7260"/>
    <w:rsid w:val="002F74BA"/>
    <w:rsid w:val="002F7CA2"/>
    <w:rsid w:val="002F7DA1"/>
    <w:rsid w:val="00300173"/>
    <w:rsid w:val="003008D7"/>
    <w:rsid w:val="003010C1"/>
    <w:rsid w:val="00301E93"/>
    <w:rsid w:val="00302924"/>
    <w:rsid w:val="00304AFA"/>
    <w:rsid w:val="00304E5E"/>
    <w:rsid w:val="003050AA"/>
    <w:rsid w:val="00305CEC"/>
    <w:rsid w:val="00306C7B"/>
    <w:rsid w:val="0030741C"/>
    <w:rsid w:val="00307767"/>
    <w:rsid w:val="00307C13"/>
    <w:rsid w:val="00311EB4"/>
    <w:rsid w:val="00311EB7"/>
    <w:rsid w:val="00312488"/>
    <w:rsid w:val="00312BF9"/>
    <w:rsid w:val="003147F3"/>
    <w:rsid w:val="003148C0"/>
    <w:rsid w:val="003152FC"/>
    <w:rsid w:val="00315686"/>
    <w:rsid w:val="003157B8"/>
    <w:rsid w:val="00316718"/>
    <w:rsid w:val="00316C70"/>
    <w:rsid w:val="00317003"/>
    <w:rsid w:val="00317058"/>
    <w:rsid w:val="00317209"/>
    <w:rsid w:val="003178D0"/>
    <w:rsid w:val="00317D0A"/>
    <w:rsid w:val="00317E1B"/>
    <w:rsid w:val="00320335"/>
    <w:rsid w:val="0032148F"/>
    <w:rsid w:val="00321C31"/>
    <w:rsid w:val="0032207F"/>
    <w:rsid w:val="00322BE0"/>
    <w:rsid w:val="00324223"/>
    <w:rsid w:val="0032497D"/>
    <w:rsid w:val="00324A2A"/>
    <w:rsid w:val="003251A5"/>
    <w:rsid w:val="003256AD"/>
    <w:rsid w:val="00325E7E"/>
    <w:rsid w:val="00327DE9"/>
    <w:rsid w:val="0033081C"/>
    <w:rsid w:val="003308CB"/>
    <w:rsid w:val="00331685"/>
    <w:rsid w:val="003319DB"/>
    <w:rsid w:val="00331B18"/>
    <w:rsid w:val="003320F8"/>
    <w:rsid w:val="003326E9"/>
    <w:rsid w:val="0033329A"/>
    <w:rsid w:val="0033332E"/>
    <w:rsid w:val="00333AA4"/>
    <w:rsid w:val="00333B30"/>
    <w:rsid w:val="00334115"/>
    <w:rsid w:val="00335339"/>
    <w:rsid w:val="00335A47"/>
    <w:rsid w:val="00335CCB"/>
    <w:rsid w:val="00335EBF"/>
    <w:rsid w:val="0033627B"/>
    <w:rsid w:val="0033719A"/>
    <w:rsid w:val="003371EA"/>
    <w:rsid w:val="0033759E"/>
    <w:rsid w:val="003378A3"/>
    <w:rsid w:val="00337EC0"/>
    <w:rsid w:val="00341EFE"/>
    <w:rsid w:val="00342606"/>
    <w:rsid w:val="00342E16"/>
    <w:rsid w:val="00342F36"/>
    <w:rsid w:val="00343039"/>
    <w:rsid w:val="0034461C"/>
    <w:rsid w:val="00344D03"/>
    <w:rsid w:val="003455D5"/>
    <w:rsid w:val="0034575B"/>
    <w:rsid w:val="003457E1"/>
    <w:rsid w:val="003460C6"/>
    <w:rsid w:val="00346590"/>
    <w:rsid w:val="00347555"/>
    <w:rsid w:val="00347683"/>
    <w:rsid w:val="00347862"/>
    <w:rsid w:val="00347C41"/>
    <w:rsid w:val="0035090F"/>
    <w:rsid w:val="003519EF"/>
    <w:rsid w:val="0035240A"/>
    <w:rsid w:val="00352918"/>
    <w:rsid w:val="003529AD"/>
    <w:rsid w:val="00352DDE"/>
    <w:rsid w:val="003540EF"/>
    <w:rsid w:val="003567EB"/>
    <w:rsid w:val="00357039"/>
    <w:rsid w:val="00360951"/>
    <w:rsid w:val="003630B9"/>
    <w:rsid w:val="00364D70"/>
    <w:rsid w:val="00366267"/>
    <w:rsid w:val="003675B2"/>
    <w:rsid w:val="00367829"/>
    <w:rsid w:val="003706B6"/>
    <w:rsid w:val="00370E89"/>
    <w:rsid w:val="003728EA"/>
    <w:rsid w:val="0037397A"/>
    <w:rsid w:val="003739C2"/>
    <w:rsid w:val="00373BD6"/>
    <w:rsid w:val="00373C18"/>
    <w:rsid w:val="003753DA"/>
    <w:rsid w:val="00375978"/>
    <w:rsid w:val="003761C8"/>
    <w:rsid w:val="00377329"/>
    <w:rsid w:val="003810F8"/>
    <w:rsid w:val="003816F3"/>
    <w:rsid w:val="00381858"/>
    <w:rsid w:val="00381952"/>
    <w:rsid w:val="0038228D"/>
    <w:rsid w:val="0038296A"/>
    <w:rsid w:val="00384E0A"/>
    <w:rsid w:val="003856F8"/>
    <w:rsid w:val="0038750F"/>
    <w:rsid w:val="00387690"/>
    <w:rsid w:val="00387A43"/>
    <w:rsid w:val="0038E24E"/>
    <w:rsid w:val="00390F17"/>
    <w:rsid w:val="00391C0E"/>
    <w:rsid w:val="003931F2"/>
    <w:rsid w:val="0039333A"/>
    <w:rsid w:val="00393754"/>
    <w:rsid w:val="00393D32"/>
    <w:rsid w:val="00394402"/>
    <w:rsid w:val="0039672C"/>
    <w:rsid w:val="0039A318"/>
    <w:rsid w:val="003A12D8"/>
    <w:rsid w:val="003A1836"/>
    <w:rsid w:val="003A1C20"/>
    <w:rsid w:val="003A1EF0"/>
    <w:rsid w:val="003A21D0"/>
    <w:rsid w:val="003A2218"/>
    <w:rsid w:val="003A51ED"/>
    <w:rsid w:val="003A6CAF"/>
    <w:rsid w:val="003A7897"/>
    <w:rsid w:val="003B1102"/>
    <w:rsid w:val="003B193F"/>
    <w:rsid w:val="003B1CCE"/>
    <w:rsid w:val="003B2DD8"/>
    <w:rsid w:val="003B3156"/>
    <w:rsid w:val="003B4E0E"/>
    <w:rsid w:val="003B57DA"/>
    <w:rsid w:val="003B5B91"/>
    <w:rsid w:val="003B69F9"/>
    <w:rsid w:val="003B6DAC"/>
    <w:rsid w:val="003C1EA3"/>
    <w:rsid w:val="003C2598"/>
    <w:rsid w:val="003C25B8"/>
    <w:rsid w:val="003C3366"/>
    <w:rsid w:val="003C3EC8"/>
    <w:rsid w:val="003C5106"/>
    <w:rsid w:val="003C6091"/>
    <w:rsid w:val="003C632E"/>
    <w:rsid w:val="003C6524"/>
    <w:rsid w:val="003C6E21"/>
    <w:rsid w:val="003C73E8"/>
    <w:rsid w:val="003D08CA"/>
    <w:rsid w:val="003D10C2"/>
    <w:rsid w:val="003D1A3E"/>
    <w:rsid w:val="003D1AEF"/>
    <w:rsid w:val="003D2A0E"/>
    <w:rsid w:val="003D2CC5"/>
    <w:rsid w:val="003D31CE"/>
    <w:rsid w:val="003D32AC"/>
    <w:rsid w:val="003D356A"/>
    <w:rsid w:val="003D42B0"/>
    <w:rsid w:val="003D4754"/>
    <w:rsid w:val="003D5D07"/>
    <w:rsid w:val="003E148F"/>
    <w:rsid w:val="003E14F1"/>
    <w:rsid w:val="003E1DC1"/>
    <w:rsid w:val="003E2F40"/>
    <w:rsid w:val="003E354A"/>
    <w:rsid w:val="003E3629"/>
    <w:rsid w:val="003E4D85"/>
    <w:rsid w:val="003E55AC"/>
    <w:rsid w:val="003E5845"/>
    <w:rsid w:val="003E5935"/>
    <w:rsid w:val="003E614B"/>
    <w:rsid w:val="003E649A"/>
    <w:rsid w:val="003E659A"/>
    <w:rsid w:val="003E69BE"/>
    <w:rsid w:val="003E79FF"/>
    <w:rsid w:val="003F00C0"/>
    <w:rsid w:val="003F04CA"/>
    <w:rsid w:val="003F1225"/>
    <w:rsid w:val="003F168F"/>
    <w:rsid w:val="003F2BAB"/>
    <w:rsid w:val="003F2C61"/>
    <w:rsid w:val="003F2C98"/>
    <w:rsid w:val="003F2D85"/>
    <w:rsid w:val="003F4AE8"/>
    <w:rsid w:val="003F69D9"/>
    <w:rsid w:val="003F7137"/>
    <w:rsid w:val="003F7193"/>
    <w:rsid w:val="003F7C5C"/>
    <w:rsid w:val="004007C3"/>
    <w:rsid w:val="00401936"/>
    <w:rsid w:val="004024F6"/>
    <w:rsid w:val="00402594"/>
    <w:rsid w:val="00403C62"/>
    <w:rsid w:val="00405900"/>
    <w:rsid w:val="00405F1F"/>
    <w:rsid w:val="0040679D"/>
    <w:rsid w:val="004068DA"/>
    <w:rsid w:val="0040713A"/>
    <w:rsid w:val="00407DF4"/>
    <w:rsid w:val="00410597"/>
    <w:rsid w:val="00411805"/>
    <w:rsid w:val="00411D52"/>
    <w:rsid w:val="004121C9"/>
    <w:rsid w:val="004122A5"/>
    <w:rsid w:val="00412E86"/>
    <w:rsid w:val="0041443E"/>
    <w:rsid w:val="0041499C"/>
    <w:rsid w:val="0041544A"/>
    <w:rsid w:val="00417DF3"/>
    <w:rsid w:val="00417F79"/>
    <w:rsid w:val="0042060E"/>
    <w:rsid w:val="00420688"/>
    <w:rsid w:val="004206B2"/>
    <w:rsid w:val="00420915"/>
    <w:rsid w:val="0042134D"/>
    <w:rsid w:val="0042206F"/>
    <w:rsid w:val="004225A0"/>
    <w:rsid w:val="00422C15"/>
    <w:rsid w:val="00422E98"/>
    <w:rsid w:val="004234FE"/>
    <w:rsid w:val="004249AD"/>
    <w:rsid w:val="00424A95"/>
    <w:rsid w:val="00425687"/>
    <w:rsid w:val="00425D1F"/>
    <w:rsid w:val="00426025"/>
    <w:rsid w:val="004263CC"/>
    <w:rsid w:val="00427789"/>
    <w:rsid w:val="004278B1"/>
    <w:rsid w:val="00427D20"/>
    <w:rsid w:val="00430BA6"/>
    <w:rsid w:val="00430FFE"/>
    <w:rsid w:val="00433BD6"/>
    <w:rsid w:val="00434059"/>
    <w:rsid w:val="00434711"/>
    <w:rsid w:val="00434BFC"/>
    <w:rsid w:val="00435C0B"/>
    <w:rsid w:val="00436241"/>
    <w:rsid w:val="00437E0F"/>
    <w:rsid w:val="00437E55"/>
    <w:rsid w:val="00437F83"/>
    <w:rsid w:val="00440A18"/>
    <w:rsid w:val="00441995"/>
    <w:rsid w:val="00441BC4"/>
    <w:rsid w:val="004437FB"/>
    <w:rsid w:val="00445684"/>
    <w:rsid w:val="004471E8"/>
    <w:rsid w:val="00447279"/>
    <w:rsid w:val="004504BA"/>
    <w:rsid w:val="00450800"/>
    <w:rsid w:val="00450AB4"/>
    <w:rsid w:val="0045182E"/>
    <w:rsid w:val="00451FE5"/>
    <w:rsid w:val="004524CA"/>
    <w:rsid w:val="00454D57"/>
    <w:rsid w:val="00455014"/>
    <w:rsid w:val="00455520"/>
    <w:rsid w:val="00455CE6"/>
    <w:rsid w:val="0045755D"/>
    <w:rsid w:val="004575AF"/>
    <w:rsid w:val="00460775"/>
    <w:rsid w:val="00461B58"/>
    <w:rsid w:val="00462771"/>
    <w:rsid w:val="00462F41"/>
    <w:rsid w:val="00464030"/>
    <w:rsid w:val="00464087"/>
    <w:rsid w:val="00466724"/>
    <w:rsid w:val="00466C10"/>
    <w:rsid w:val="00466EB2"/>
    <w:rsid w:val="0046722C"/>
    <w:rsid w:val="00467392"/>
    <w:rsid w:val="004678B3"/>
    <w:rsid w:val="004724DB"/>
    <w:rsid w:val="0047300B"/>
    <w:rsid w:val="004738A2"/>
    <w:rsid w:val="004744DC"/>
    <w:rsid w:val="00474D51"/>
    <w:rsid w:val="00475118"/>
    <w:rsid w:val="00475207"/>
    <w:rsid w:val="00475396"/>
    <w:rsid w:val="004759A7"/>
    <w:rsid w:val="00476BEE"/>
    <w:rsid w:val="00477265"/>
    <w:rsid w:val="00477561"/>
    <w:rsid w:val="00477949"/>
    <w:rsid w:val="00480D73"/>
    <w:rsid w:val="0048339F"/>
    <w:rsid w:val="0048368C"/>
    <w:rsid w:val="00483868"/>
    <w:rsid w:val="0048399F"/>
    <w:rsid w:val="00484292"/>
    <w:rsid w:val="00485062"/>
    <w:rsid w:val="0048660E"/>
    <w:rsid w:val="00486ED9"/>
    <w:rsid w:val="00487B53"/>
    <w:rsid w:val="00487D79"/>
    <w:rsid w:val="004904CA"/>
    <w:rsid w:val="004905C7"/>
    <w:rsid w:val="00490B3A"/>
    <w:rsid w:val="00490E31"/>
    <w:rsid w:val="00491D4E"/>
    <w:rsid w:val="0049280B"/>
    <w:rsid w:val="00496014"/>
    <w:rsid w:val="00496BC1"/>
    <w:rsid w:val="00496FA2"/>
    <w:rsid w:val="00497352"/>
    <w:rsid w:val="00497A9A"/>
    <w:rsid w:val="004A0114"/>
    <w:rsid w:val="004A07C2"/>
    <w:rsid w:val="004A1EE3"/>
    <w:rsid w:val="004A28E7"/>
    <w:rsid w:val="004A2A43"/>
    <w:rsid w:val="004A2B6E"/>
    <w:rsid w:val="004A2B74"/>
    <w:rsid w:val="004A33F0"/>
    <w:rsid w:val="004A398F"/>
    <w:rsid w:val="004A41CE"/>
    <w:rsid w:val="004A5824"/>
    <w:rsid w:val="004A5E8B"/>
    <w:rsid w:val="004A5F37"/>
    <w:rsid w:val="004A63B4"/>
    <w:rsid w:val="004A7C78"/>
    <w:rsid w:val="004B00E1"/>
    <w:rsid w:val="004B0D26"/>
    <w:rsid w:val="004B191E"/>
    <w:rsid w:val="004B1B6C"/>
    <w:rsid w:val="004B1CD9"/>
    <w:rsid w:val="004B377E"/>
    <w:rsid w:val="004B3854"/>
    <w:rsid w:val="004B3D7F"/>
    <w:rsid w:val="004B4109"/>
    <w:rsid w:val="004B7093"/>
    <w:rsid w:val="004C02E7"/>
    <w:rsid w:val="004C0760"/>
    <w:rsid w:val="004C18CF"/>
    <w:rsid w:val="004C26CA"/>
    <w:rsid w:val="004C5C05"/>
    <w:rsid w:val="004C66CE"/>
    <w:rsid w:val="004C7B4B"/>
    <w:rsid w:val="004D1FD3"/>
    <w:rsid w:val="004D368F"/>
    <w:rsid w:val="004D3852"/>
    <w:rsid w:val="004D3B27"/>
    <w:rsid w:val="004D590C"/>
    <w:rsid w:val="004D59C6"/>
    <w:rsid w:val="004D6696"/>
    <w:rsid w:val="004D6B8E"/>
    <w:rsid w:val="004D6B8F"/>
    <w:rsid w:val="004D73B7"/>
    <w:rsid w:val="004D77ED"/>
    <w:rsid w:val="004D797D"/>
    <w:rsid w:val="004E02C6"/>
    <w:rsid w:val="004E0DEA"/>
    <w:rsid w:val="004E22F1"/>
    <w:rsid w:val="004E3147"/>
    <w:rsid w:val="004E3EF9"/>
    <w:rsid w:val="004E583B"/>
    <w:rsid w:val="004E5E1E"/>
    <w:rsid w:val="004E5E30"/>
    <w:rsid w:val="004E71B8"/>
    <w:rsid w:val="004E7DFC"/>
    <w:rsid w:val="004E7ED7"/>
    <w:rsid w:val="004F04CC"/>
    <w:rsid w:val="004F1777"/>
    <w:rsid w:val="004F24EC"/>
    <w:rsid w:val="004F27F8"/>
    <w:rsid w:val="004F35AE"/>
    <w:rsid w:val="004F4BA5"/>
    <w:rsid w:val="004F4D00"/>
    <w:rsid w:val="004F5334"/>
    <w:rsid w:val="004F55F6"/>
    <w:rsid w:val="004F6074"/>
    <w:rsid w:val="004F6A48"/>
    <w:rsid w:val="004F75DC"/>
    <w:rsid w:val="0050059A"/>
    <w:rsid w:val="00500642"/>
    <w:rsid w:val="00501599"/>
    <w:rsid w:val="005019B7"/>
    <w:rsid w:val="00504955"/>
    <w:rsid w:val="0050505C"/>
    <w:rsid w:val="005065EE"/>
    <w:rsid w:val="0050788A"/>
    <w:rsid w:val="00507AFD"/>
    <w:rsid w:val="00507CAD"/>
    <w:rsid w:val="00511289"/>
    <w:rsid w:val="00512C52"/>
    <w:rsid w:val="00513AE2"/>
    <w:rsid w:val="00516691"/>
    <w:rsid w:val="0051669C"/>
    <w:rsid w:val="00521451"/>
    <w:rsid w:val="005217F7"/>
    <w:rsid w:val="0052187A"/>
    <w:rsid w:val="005225D5"/>
    <w:rsid w:val="00522C84"/>
    <w:rsid w:val="005235CD"/>
    <w:rsid w:val="00523943"/>
    <w:rsid w:val="00523BA1"/>
    <w:rsid w:val="0052446E"/>
    <w:rsid w:val="005257B4"/>
    <w:rsid w:val="00525895"/>
    <w:rsid w:val="00525AEC"/>
    <w:rsid w:val="00526C4D"/>
    <w:rsid w:val="00526FFF"/>
    <w:rsid w:val="00531154"/>
    <w:rsid w:val="00531244"/>
    <w:rsid w:val="0053256A"/>
    <w:rsid w:val="005328CE"/>
    <w:rsid w:val="005334A6"/>
    <w:rsid w:val="00534305"/>
    <w:rsid w:val="00534605"/>
    <w:rsid w:val="005346F5"/>
    <w:rsid w:val="00534AF0"/>
    <w:rsid w:val="00534E69"/>
    <w:rsid w:val="005363C5"/>
    <w:rsid w:val="00536C85"/>
    <w:rsid w:val="005370CF"/>
    <w:rsid w:val="0053737A"/>
    <w:rsid w:val="005406E4"/>
    <w:rsid w:val="00540AAE"/>
    <w:rsid w:val="005413A7"/>
    <w:rsid w:val="00541FF0"/>
    <w:rsid w:val="005429CC"/>
    <w:rsid w:val="00543B73"/>
    <w:rsid w:val="00546977"/>
    <w:rsid w:val="0054708B"/>
    <w:rsid w:val="005476E1"/>
    <w:rsid w:val="00547BF9"/>
    <w:rsid w:val="005510EC"/>
    <w:rsid w:val="005516BD"/>
    <w:rsid w:val="00552748"/>
    <w:rsid w:val="00552D19"/>
    <w:rsid w:val="0055368A"/>
    <w:rsid w:val="00553ABF"/>
    <w:rsid w:val="0055454C"/>
    <w:rsid w:val="00554C8C"/>
    <w:rsid w:val="00555380"/>
    <w:rsid w:val="005555EE"/>
    <w:rsid w:val="00555EEA"/>
    <w:rsid w:val="00555F22"/>
    <w:rsid w:val="0056015E"/>
    <w:rsid w:val="0056166D"/>
    <w:rsid w:val="00561793"/>
    <w:rsid w:val="00561D10"/>
    <w:rsid w:val="00561D5B"/>
    <w:rsid w:val="00561E9B"/>
    <w:rsid w:val="00563334"/>
    <w:rsid w:val="00564A2F"/>
    <w:rsid w:val="00565184"/>
    <w:rsid w:val="00565D5B"/>
    <w:rsid w:val="00565D89"/>
    <w:rsid w:val="00565E11"/>
    <w:rsid w:val="0056612A"/>
    <w:rsid w:val="005661B7"/>
    <w:rsid w:val="00566526"/>
    <w:rsid w:val="00566E8D"/>
    <w:rsid w:val="00570CEA"/>
    <w:rsid w:val="00570D7B"/>
    <w:rsid w:val="00571334"/>
    <w:rsid w:val="00571703"/>
    <w:rsid w:val="00573CBE"/>
    <w:rsid w:val="005740AE"/>
    <w:rsid w:val="00574882"/>
    <w:rsid w:val="0057536B"/>
    <w:rsid w:val="0057614A"/>
    <w:rsid w:val="0057744F"/>
    <w:rsid w:val="0057790D"/>
    <w:rsid w:val="00577BE1"/>
    <w:rsid w:val="00581208"/>
    <w:rsid w:val="00581AE0"/>
    <w:rsid w:val="00581B00"/>
    <w:rsid w:val="005835A3"/>
    <w:rsid w:val="00583C27"/>
    <w:rsid w:val="00584C42"/>
    <w:rsid w:val="00585033"/>
    <w:rsid w:val="0058599F"/>
    <w:rsid w:val="00585A03"/>
    <w:rsid w:val="00585D0F"/>
    <w:rsid w:val="00586B19"/>
    <w:rsid w:val="00586C25"/>
    <w:rsid w:val="00586C69"/>
    <w:rsid w:val="005874DA"/>
    <w:rsid w:val="00591867"/>
    <w:rsid w:val="00592475"/>
    <w:rsid w:val="005926AF"/>
    <w:rsid w:val="00593859"/>
    <w:rsid w:val="00593A0A"/>
    <w:rsid w:val="00593C05"/>
    <w:rsid w:val="00594278"/>
    <w:rsid w:val="00595CED"/>
    <w:rsid w:val="00597889"/>
    <w:rsid w:val="00597B6D"/>
    <w:rsid w:val="005A0EBA"/>
    <w:rsid w:val="005A13F3"/>
    <w:rsid w:val="005A244A"/>
    <w:rsid w:val="005A2913"/>
    <w:rsid w:val="005A2C47"/>
    <w:rsid w:val="005A2CC0"/>
    <w:rsid w:val="005A2F7E"/>
    <w:rsid w:val="005A62FD"/>
    <w:rsid w:val="005A64DF"/>
    <w:rsid w:val="005A7804"/>
    <w:rsid w:val="005B1607"/>
    <w:rsid w:val="005B1A6F"/>
    <w:rsid w:val="005B22D3"/>
    <w:rsid w:val="005B2A62"/>
    <w:rsid w:val="005B3052"/>
    <w:rsid w:val="005B404A"/>
    <w:rsid w:val="005B4067"/>
    <w:rsid w:val="005B48CB"/>
    <w:rsid w:val="005B48CC"/>
    <w:rsid w:val="005B4F0A"/>
    <w:rsid w:val="005B5101"/>
    <w:rsid w:val="005B672E"/>
    <w:rsid w:val="005B73BD"/>
    <w:rsid w:val="005C14C1"/>
    <w:rsid w:val="005C1B1B"/>
    <w:rsid w:val="005C2904"/>
    <w:rsid w:val="005C2B7B"/>
    <w:rsid w:val="005C30F2"/>
    <w:rsid w:val="005C351B"/>
    <w:rsid w:val="005C3816"/>
    <w:rsid w:val="005C41B1"/>
    <w:rsid w:val="005C48B8"/>
    <w:rsid w:val="005C4EA7"/>
    <w:rsid w:val="005C5E2C"/>
    <w:rsid w:val="005C69DC"/>
    <w:rsid w:val="005C6A01"/>
    <w:rsid w:val="005C761C"/>
    <w:rsid w:val="005D0110"/>
    <w:rsid w:val="005D146D"/>
    <w:rsid w:val="005D1F1B"/>
    <w:rsid w:val="005D25FA"/>
    <w:rsid w:val="005D2FC8"/>
    <w:rsid w:val="005D4F55"/>
    <w:rsid w:val="005D69AF"/>
    <w:rsid w:val="005D70F7"/>
    <w:rsid w:val="005D72AE"/>
    <w:rsid w:val="005D73E0"/>
    <w:rsid w:val="005D795B"/>
    <w:rsid w:val="005D79A2"/>
    <w:rsid w:val="005E09AB"/>
    <w:rsid w:val="005E0B95"/>
    <w:rsid w:val="005E0BD4"/>
    <w:rsid w:val="005E11EB"/>
    <w:rsid w:val="005E1E79"/>
    <w:rsid w:val="005E1FE0"/>
    <w:rsid w:val="005E205A"/>
    <w:rsid w:val="005E270A"/>
    <w:rsid w:val="005E3131"/>
    <w:rsid w:val="005E39B9"/>
    <w:rsid w:val="005E3ACD"/>
    <w:rsid w:val="005E4D73"/>
    <w:rsid w:val="005E5ABA"/>
    <w:rsid w:val="005E6903"/>
    <w:rsid w:val="005E6A79"/>
    <w:rsid w:val="005E6CB3"/>
    <w:rsid w:val="005E778F"/>
    <w:rsid w:val="005E7A44"/>
    <w:rsid w:val="005E7CD7"/>
    <w:rsid w:val="005F07D6"/>
    <w:rsid w:val="005F0B8F"/>
    <w:rsid w:val="005F0C86"/>
    <w:rsid w:val="005F2B77"/>
    <w:rsid w:val="005F2C82"/>
    <w:rsid w:val="005F3C93"/>
    <w:rsid w:val="005F3E61"/>
    <w:rsid w:val="005F4740"/>
    <w:rsid w:val="005F53DD"/>
    <w:rsid w:val="005F5669"/>
    <w:rsid w:val="005F5EAE"/>
    <w:rsid w:val="005F654C"/>
    <w:rsid w:val="005F6928"/>
    <w:rsid w:val="005F6A66"/>
    <w:rsid w:val="005F7AD5"/>
    <w:rsid w:val="006015DE"/>
    <w:rsid w:val="0060195A"/>
    <w:rsid w:val="00602A8F"/>
    <w:rsid w:val="006038B3"/>
    <w:rsid w:val="00604440"/>
    <w:rsid w:val="00604862"/>
    <w:rsid w:val="00605A73"/>
    <w:rsid w:val="00606301"/>
    <w:rsid w:val="00606612"/>
    <w:rsid w:val="00606A39"/>
    <w:rsid w:val="006101B0"/>
    <w:rsid w:val="0061063C"/>
    <w:rsid w:val="00610E8D"/>
    <w:rsid w:val="006111F1"/>
    <w:rsid w:val="00611457"/>
    <w:rsid w:val="00611878"/>
    <w:rsid w:val="00611DC7"/>
    <w:rsid w:val="00612339"/>
    <w:rsid w:val="00612426"/>
    <w:rsid w:val="00613E90"/>
    <w:rsid w:val="006140D7"/>
    <w:rsid w:val="00614188"/>
    <w:rsid w:val="006145F9"/>
    <w:rsid w:val="00615117"/>
    <w:rsid w:val="00615E95"/>
    <w:rsid w:val="006162CF"/>
    <w:rsid w:val="00617885"/>
    <w:rsid w:val="00617CBC"/>
    <w:rsid w:val="0062007C"/>
    <w:rsid w:val="006201D8"/>
    <w:rsid w:val="00620972"/>
    <w:rsid w:val="00620F21"/>
    <w:rsid w:val="00621B5A"/>
    <w:rsid w:val="00623764"/>
    <w:rsid w:val="006239F9"/>
    <w:rsid w:val="00623DF0"/>
    <w:rsid w:val="00624184"/>
    <w:rsid w:val="00624A49"/>
    <w:rsid w:val="00624F11"/>
    <w:rsid w:val="00625B03"/>
    <w:rsid w:val="006264CE"/>
    <w:rsid w:val="00626E77"/>
    <w:rsid w:val="00627372"/>
    <w:rsid w:val="006274D4"/>
    <w:rsid w:val="006275A6"/>
    <w:rsid w:val="00627F79"/>
    <w:rsid w:val="00630DF1"/>
    <w:rsid w:val="006319EF"/>
    <w:rsid w:val="006329D5"/>
    <w:rsid w:val="0063516B"/>
    <w:rsid w:val="0063639D"/>
    <w:rsid w:val="006364B5"/>
    <w:rsid w:val="0063682B"/>
    <w:rsid w:val="00636A06"/>
    <w:rsid w:val="00636A1A"/>
    <w:rsid w:val="00636D3E"/>
    <w:rsid w:val="00637008"/>
    <w:rsid w:val="00637730"/>
    <w:rsid w:val="006379C6"/>
    <w:rsid w:val="0064067D"/>
    <w:rsid w:val="006411A2"/>
    <w:rsid w:val="00642166"/>
    <w:rsid w:val="00642360"/>
    <w:rsid w:val="0064349A"/>
    <w:rsid w:val="00643558"/>
    <w:rsid w:val="00643D63"/>
    <w:rsid w:val="006441A7"/>
    <w:rsid w:val="006457B7"/>
    <w:rsid w:val="0064647E"/>
    <w:rsid w:val="0064651C"/>
    <w:rsid w:val="00646E21"/>
    <w:rsid w:val="0064702E"/>
    <w:rsid w:val="00647AC5"/>
    <w:rsid w:val="00647D73"/>
    <w:rsid w:val="0065396A"/>
    <w:rsid w:val="00653D3A"/>
    <w:rsid w:val="00654148"/>
    <w:rsid w:val="00654219"/>
    <w:rsid w:val="006558EF"/>
    <w:rsid w:val="00655F76"/>
    <w:rsid w:val="00656707"/>
    <w:rsid w:val="00656F0F"/>
    <w:rsid w:val="0065755C"/>
    <w:rsid w:val="006577F2"/>
    <w:rsid w:val="00657A21"/>
    <w:rsid w:val="00657C8C"/>
    <w:rsid w:val="00660CC2"/>
    <w:rsid w:val="00661AC4"/>
    <w:rsid w:val="00661BB5"/>
    <w:rsid w:val="00662FD9"/>
    <w:rsid w:val="00663597"/>
    <w:rsid w:val="00663810"/>
    <w:rsid w:val="00664440"/>
    <w:rsid w:val="00664583"/>
    <w:rsid w:val="006645B7"/>
    <w:rsid w:val="00664E2C"/>
    <w:rsid w:val="006665BE"/>
    <w:rsid w:val="00667C30"/>
    <w:rsid w:val="00670CB4"/>
    <w:rsid w:val="00671BC8"/>
    <w:rsid w:val="006730F4"/>
    <w:rsid w:val="00673A2F"/>
    <w:rsid w:val="0067472B"/>
    <w:rsid w:val="00674D8B"/>
    <w:rsid w:val="0067596B"/>
    <w:rsid w:val="006773B3"/>
    <w:rsid w:val="00681219"/>
    <w:rsid w:val="00681E32"/>
    <w:rsid w:val="0068273F"/>
    <w:rsid w:val="00682CC0"/>
    <w:rsid w:val="00683296"/>
    <w:rsid w:val="006834AC"/>
    <w:rsid w:val="006844D5"/>
    <w:rsid w:val="006856A1"/>
    <w:rsid w:val="006857A2"/>
    <w:rsid w:val="00685D28"/>
    <w:rsid w:val="00686FB9"/>
    <w:rsid w:val="00687199"/>
    <w:rsid w:val="00687DF6"/>
    <w:rsid w:val="00690A01"/>
    <w:rsid w:val="006912CA"/>
    <w:rsid w:val="00691CF3"/>
    <w:rsid w:val="00691E16"/>
    <w:rsid w:val="00692E24"/>
    <w:rsid w:val="00692F73"/>
    <w:rsid w:val="00693BB8"/>
    <w:rsid w:val="006945BC"/>
    <w:rsid w:val="00694C9F"/>
    <w:rsid w:val="00694F2B"/>
    <w:rsid w:val="0069555F"/>
    <w:rsid w:val="00695D72"/>
    <w:rsid w:val="00696387"/>
    <w:rsid w:val="006968B6"/>
    <w:rsid w:val="00697919"/>
    <w:rsid w:val="006A173E"/>
    <w:rsid w:val="006A1DAE"/>
    <w:rsid w:val="006A22D5"/>
    <w:rsid w:val="006A32E6"/>
    <w:rsid w:val="006A32FF"/>
    <w:rsid w:val="006A332A"/>
    <w:rsid w:val="006A5119"/>
    <w:rsid w:val="006A6360"/>
    <w:rsid w:val="006A7466"/>
    <w:rsid w:val="006B2526"/>
    <w:rsid w:val="006B319F"/>
    <w:rsid w:val="006B3D30"/>
    <w:rsid w:val="006B4D30"/>
    <w:rsid w:val="006B5F8F"/>
    <w:rsid w:val="006B7B4A"/>
    <w:rsid w:val="006C01A3"/>
    <w:rsid w:val="006C023C"/>
    <w:rsid w:val="006C541B"/>
    <w:rsid w:val="006C6677"/>
    <w:rsid w:val="006C6A15"/>
    <w:rsid w:val="006C6A2C"/>
    <w:rsid w:val="006C6CC4"/>
    <w:rsid w:val="006D06DA"/>
    <w:rsid w:val="006D0740"/>
    <w:rsid w:val="006D1360"/>
    <w:rsid w:val="006D16BC"/>
    <w:rsid w:val="006D181D"/>
    <w:rsid w:val="006D30A6"/>
    <w:rsid w:val="006D3BAC"/>
    <w:rsid w:val="006D4463"/>
    <w:rsid w:val="006D5544"/>
    <w:rsid w:val="006D6164"/>
    <w:rsid w:val="006D7078"/>
    <w:rsid w:val="006D7344"/>
    <w:rsid w:val="006D77B5"/>
    <w:rsid w:val="006D78B0"/>
    <w:rsid w:val="006E123E"/>
    <w:rsid w:val="006E1EC4"/>
    <w:rsid w:val="006E2044"/>
    <w:rsid w:val="006E2543"/>
    <w:rsid w:val="006E3D41"/>
    <w:rsid w:val="006E42EC"/>
    <w:rsid w:val="006E43B4"/>
    <w:rsid w:val="006E4A52"/>
    <w:rsid w:val="006E647B"/>
    <w:rsid w:val="006E68D8"/>
    <w:rsid w:val="006E6C6A"/>
    <w:rsid w:val="006E6E7C"/>
    <w:rsid w:val="006F1C8E"/>
    <w:rsid w:val="006F2011"/>
    <w:rsid w:val="006F225F"/>
    <w:rsid w:val="006F2353"/>
    <w:rsid w:val="006F3946"/>
    <w:rsid w:val="006F3D27"/>
    <w:rsid w:val="006F443E"/>
    <w:rsid w:val="006F4AB9"/>
    <w:rsid w:val="006F556B"/>
    <w:rsid w:val="006F5FA3"/>
    <w:rsid w:val="006F60B2"/>
    <w:rsid w:val="006F6F21"/>
    <w:rsid w:val="006F76DB"/>
    <w:rsid w:val="00700E43"/>
    <w:rsid w:val="00702455"/>
    <w:rsid w:val="00702D16"/>
    <w:rsid w:val="00703004"/>
    <w:rsid w:val="0070313D"/>
    <w:rsid w:val="00703DE9"/>
    <w:rsid w:val="007046FA"/>
    <w:rsid w:val="00706EF8"/>
    <w:rsid w:val="00710918"/>
    <w:rsid w:val="00710974"/>
    <w:rsid w:val="0071145D"/>
    <w:rsid w:val="0071180D"/>
    <w:rsid w:val="00711EC3"/>
    <w:rsid w:val="007145B8"/>
    <w:rsid w:val="0071465B"/>
    <w:rsid w:val="00714765"/>
    <w:rsid w:val="00714F0A"/>
    <w:rsid w:val="00715386"/>
    <w:rsid w:val="00715F4E"/>
    <w:rsid w:val="007161D0"/>
    <w:rsid w:val="00716AB5"/>
    <w:rsid w:val="00716E71"/>
    <w:rsid w:val="00716FB7"/>
    <w:rsid w:val="007200F6"/>
    <w:rsid w:val="00721777"/>
    <w:rsid w:val="00721C55"/>
    <w:rsid w:val="0072276F"/>
    <w:rsid w:val="00724132"/>
    <w:rsid w:val="007244EC"/>
    <w:rsid w:val="0072468E"/>
    <w:rsid w:val="007249E0"/>
    <w:rsid w:val="00724A0E"/>
    <w:rsid w:val="00724F16"/>
    <w:rsid w:val="00725309"/>
    <w:rsid w:val="0072578A"/>
    <w:rsid w:val="00725928"/>
    <w:rsid w:val="0073209F"/>
    <w:rsid w:val="0073290B"/>
    <w:rsid w:val="00733BF6"/>
    <w:rsid w:val="0073420A"/>
    <w:rsid w:val="00734394"/>
    <w:rsid w:val="0073487F"/>
    <w:rsid w:val="0073516F"/>
    <w:rsid w:val="00735753"/>
    <w:rsid w:val="00735FB0"/>
    <w:rsid w:val="0073610B"/>
    <w:rsid w:val="007367A1"/>
    <w:rsid w:val="00737D53"/>
    <w:rsid w:val="00741D0B"/>
    <w:rsid w:val="007422CE"/>
    <w:rsid w:val="007422F1"/>
    <w:rsid w:val="0074276B"/>
    <w:rsid w:val="007428EC"/>
    <w:rsid w:val="007437F2"/>
    <w:rsid w:val="0074386C"/>
    <w:rsid w:val="00744C10"/>
    <w:rsid w:val="00744D99"/>
    <w:rsid w:val="007458D7"/>
    <w:rsid w:val="00745EEE"/>
    <w:rsid w:val="00747931"/>
    <w:rsid w:val="00747CB0"/>
    <w:rsid w:val="007517C9"/>
    <w:rsid w:val="00751F82"/>
    <w:rsid w:val="00752B4E"/>
    <w:rsid w:val="00752B82"/>
    <w:rsid w:val="0075337B"/>
    <w:rsid w:val="00753F44"/>
    <w:rsid w:val="00755070"/>
    <w:rsid w:val="00757EDE"/>
    <w:rsid w:val="007609F6"/>
    <w:rsid w:val="00760BC1"/>
    <w:rsid w:val="007610C8"/>
    <w:rsid w:val="007615C2"/>
    <w:rsid w:val="007619FD"/>
    <w:rsid w:val="007634E2"/>
    <w:rsid w:val="007646A9"/>
    <w:rsid w:val="007649D6"/>
    <w:rsid w:val="0076572A"/>
    <w:rsid w:val="00765EE8"/>
    <w:rsid w:val="0076626F"/>
    <w:rsid w:val="00766A67"/>
    <w:rsid w:val="0076711F"/>
    <w:rsid w:val="007714D6"/>
    <w:rsid w:val="007728EE"/>
    <w:rsid w:val="00772F9D"/>
    <w:rsid w:val="00773070"/>
    <w:rsid w:val="00774811"/>
    <w:rsid w:val="0077501F"/>
    <w:rsid w:val="00775A33"/>
    <w:rsid w:val="00775B24"/>
    <w:rsid w:val="0077640C"/>
    <w:rsid w:val="00776707"/>
    <w:rsid w:val="00777627"/>
    <w:rsid w:val="0078112D"/>
    <w:rsid w:val="00783AEE"/>
    <w:rsid w:val="00783E02"/>
    <w:rsid w:val="00784223"/>
    <w:rsid w:val="0078512E"/>
    <w:rsid w:val="007853F5"/>
    <w:rsid w:val="00785885"/>
    <w:rsid w:val="0078685D"/>
    <w:rsid w:val="00786E56"/>
    <w:rsid w:val="00790120"/>
    <w:rsid w:val="00791CBD"/>
    <w:rsid w:val="00792622"/>
    <w:rsid w:val="00792691"/>
    <w:rsid w:val="0079336E"/>
    <w:rsid w:val="0079339E"/>
    <w:rsid w:val="00793F3F"/>
    <w:rsid w:val="00794D82"/>
    <w:rsid w:val="0079502D"/>
    <w:rsid w:val="00795783"/>
    <w:rsid w:val="00795865"/>
    <w:rsid w:val="00795A4B"/>
    <w:rsid w:val="00795E89"/>
    <w:rsid w:val="0079756C"/>
    <w:rsid w:val="007A1ACA"/>
    <w:rsid w:val="007A1E61"/>
    <w:rsid w:val="007A2E67"/>
    <w:rsid w:val="007A3753"/>
    <w:rsid w:val="007A39C8"/>
    <w:rsid w:val="007A4315"/>
    <w:rsid w:val="007A4648"/>
    <w:rsid w:val="007A65F5"/>
    <w:rsid w:val="007A6D7C"/>
    <w:rsid w:val="007B06A6"/>
    <w:rsid w:val="007B0C0F"/>
    <w:rsid w:val="007B172A"/>
    <w:rsid w:val="007B38C4"/>
    <w:rsid w:val="007B3928"/>
    <w:rsid w:val="007B5A9F"/>
    <w:rsid w:val="007B5FC3"/>
    <w:rsid w:val="007B659D"/>
    <w:rsid w:val="007B70C9"/>
    <w:rsid w:val="007B7502"/>
    <w:rsid w:val="007B7566"/>
    <w:rsid w:val="007B7C85"/>
    <w:rsid w:val="007C2934"/>
    <w:rsid w:val="007C4139"/>
    <w:rsid w:val="007C4E64"/>
    <w:rsid w:val="007C542B"/>
    <w:rsid w:val="007C6123"/>
    <w:rsid w:val="007C625B"/>
    <w:rsid w:val="007C7725"/>
    <w:rsid w:val="007C7D2A"/>
    <w:rsid w:val="007D0469"/>
    <w:rsid w:val="007D07DC"/>
    <w:rsid w:val="007D15DD"/>
    <w:rsid w:val="007D2AD8"/>
    <w:rsid w:val="007D2C56"/>
    <w:rsid w:val="007D377A"/>
    <w:rsid w:val="007D385B"/>
    <w:rsid w:val="007D3DA8"/>
    <w:rsid w:val="007D3FFC"/>
    <w:rsid w:val="007D4059"/>
    <w:rsid w:val="007D5529"/>
    <w:rsid w:val="007D757F"/>
    <w:rsid w:val="007D77DC"/>
    <w:rsid w:val="007D7F86"/>
    <w:rsid w:val="007E04E6"/>
    <w:rsid w:val="007E1226"/>
    <w:rsid w:val="007E1602"/>
    <w:rsid w:val="007E21EF"/>
    <w:rsid w:val="007E26D9"/>
    <w:rsid w:val="007E2FA5"/>
    <w:rsid w:val="007E4B8F"/>
    <w:rsid w:val="007E535F"/>
    <w:rsid w:val="007E58A6"/>
    <w:rsid w:val="007E5ADE"/>
    <w:rsid w:val="007E6D37"/>
    <w:rsid w:val="007E6FF1"/>
    <w:rsid w:val="007F0CF0"/>
    <w:rsid w:val="007F1469"/>
    <w:rsid w:val="007F1475"/>
    <w:rsid w:val="007F1C7D"/>
    <w:rsid w:val="007F250A"/>
    <w:rsid w:val="007F2E66"/>
    <w:rsid w:val="007F326B"/>
    <w:rsid w:val="007F3764"/>
    <w:rsid w:val="007F3B06"/>
    <w:rsid w:val="007F4058"/>
    <w:rsid w:val="007F4DB7"/>
    <w:rsid w:val="007F5AD4"/>
    <w:rsid w:val="007F5C2E"/>
    <w:rsid w:val="007F620C"/>
    <w:rsid w:val="007F624E"/>
    <w:rsid w:val="007F669F"/>
    <w:rsid w:val="007F66A1"/>
    <w:rsid w:val="007F7833"/>
    <w:rsid w:val="007F787C"/>
    <w:rsid w:val="00800318"/>
    <w:rsid w:val="00800A14"/>
    <w:rsid w:val="008014A5"/>
    <w:rsid w:val="0080204A"/>
    <w:rsid w:val="00802BA1"/>
    <w:rsid w:val="00803261"/>
    <w:rsid w:val="00803443"/>
    <w:rsid w:val="0080447F"/>
    <w:rsid w:val="00804F89"/>
    <w:rsid w:val="0080563C"/>
    <w:rsid w:val="00806340"/>
    <w:rsid w:val="008067D2"/>
    <w:rsid w:val="00807282"/>
    <w:rsid w:val="00810A84"/>
    <w:rsid w:val="00810E9E"/>
    <w:rsid w:val="00811BAE"/>
    <w:rsid w:val="00812667"/>
    <w:rsid w:val="00812BDA"/>
    <w:rsid w:val="00813054"/>
    <w:rsid w:val="008134BA"/>
    <w:rsid w:val="008151AC"/>
    <w:rsid w:val="0081691E"/>
    <w:rsid w:val="00816984"/>
    <w:rsid w:val="00816F86"/>
    <w:rsid w:val="008174E2"/>
    <w:rsid w:val="00817A49"/>
    <w:rsid w:val="00817C21"/>
    <w:rsid w:val="0082052C"/>
    <w:rsid w:val="0082063B"/>
    <w:rsid w:val="00820BF3"/>
    <w:rsid w:val="00821884"/>
    <w:rsid w:val="00821BA3"/>
    <w:rsid w:val="00822320"/>
    <w:rsid w:val="0082273C"/>
    <w:rsid w:val="00822C53"/>
    <w:rsid w:val="00822E44"/>
    <w:rsid w:val="00824CE8"/>
    <w:rsid w:val="008256BF"/>
    <w:rsid w:val="00826A09"/>
    <w:rsid w:val="008279A4"/>
    <w:rsid w:val="00827AC0"/>
    <w:rsid w:val="00827ED0"/>
    <w:rsid w:val="008312FE"/>
    <w:rsid w:val="008314BA"/>
    <w:rsid w:val="008321AC"/>
    <w:rsid w:val="008335FD"/>
    <w:rsid w:val="0083493B"/>
    <w:rsid w:val="008354C8"/>
    <w:rsid w:val="0083551C"/>
    <w:rsid w:val="008356C1"/>
    <w:rsid w:val="00835CB4"/>
    <w:rsid w:val="008411B0"/>
    <w:rsid w:val="008414C3"/>
    <w:rsid w:val="00842CBC"/>
    <w:rsid w:val="00845805"/>
    <w:rsid w:val="00845A2C"/>
    <w:rsid w:val="00845D7D"/>
    <w:rsid w:val="008462C8"/>
    <w:rsid w:val="0084637F"/>
    <w:rsid w:val="00846793"/>
    <w:rsid w:val="008467CA"/>
    <w:rsid w:val="008473A3"/>
    <w:rsid w:val="00847477"/>
    <w:rsid w:val="008475BF"/>
    <w:rsid w:val="008501D3"/>
    <w:rsid w:val="00850C2D"/>
    <w:rsid w:val="00851D33"/>
    <w:rsid w:val="00851FB1"/>
    <w:rsid w:val="00852DED"/>
    <w:rsid w:val="00852E9A"/>
    <w:rsid w:val="008538DD"/>
    <w:rsid w:val="00854857"/>
    <w:rsid w:val="008551B9"/>
    <w:rsid w:val="008555C9"/>
    <w:rsid w:val="008571F0"/>
    <w:rsid w:val="00860B98"/>
    <w:rsid w:val="00862412"/>
    <w:rsid w:val="008648D8"/>
    <w:rsid w:val="00864D22"/>
    <w:rsid w:val="0086576F"/>
    <w:rsid w:val="00865C5F"/>
    <w:rsid w:val="00865E54"/>
    <w:rsid w:val="008664EF"/>
    <w:rsid w:val="00866900"/>
    <w:rsid w:val="00867FD3"/>
    <w:rsid w:val="008705BA"/>
    <w:rsid w:val="0087061A"/>
    <w:rsid w:val="00871359"/>
    <w:rsid w:val="0087142A"/>
    <w:rsid w:val="00871C9F"/>
    <w:rsid w:val="0087257C"/>
    <w:rsid w:val="00872CE3"/>
    <w:rsid w:val="008731BF"/>
    <w:rsid w:val="008735F6"/>
    <w:rsid w:val="00874A93"/>
    <w:rsid w:val="00874BDA"/>
    <w:rsid w:val="00874D37"/>
    <w:rsid w:val="00875510"/>
    <w:rsid w:val="00875729"/>
    <w:rsid w:val="00875C48"/>
    <w:rsid w:val="00876E6D"/>
    <w:rsid w:val="0087761D"/>
    <w:rsid w:val="008803B0"/>
    <w:rsid w:val="00880507"/>
    <w:rsid w:val="00880AF0"/>
    <w:rsid w:val="0088289A"/>
    <w:rsid w:val="00882D3F"/>
    <w:rsid w:val="00882F05"/>
    <w:rsid w:val="00883760"/>
    <w:rsid w:val="00883ABE"/>
    <w:rsid w:val="008856EE"/>
    <w:rsid w:val="00885E8A"/>
    <w:rsid w:val="008860EF"/>
    <w:rsid w:val="00886962"/>
    <w:rsid w:val="00887018"/>
    <w:rsid w:val="00887770"/>
    <w:rsid w:val="00887B09"/>
    <w:rsid w:val="00890340"/>
    <w:rsid w:val="008916F8"/>
    <w:rsid w:val="008919AF"/>
    <w:rsid w:val="00891FD9"/>
    <w:rsid w:val="008922E2"/>
    <w:rsid w:val="0089268D"/>
    <w:rsid w:val="008938BA"/>
    <w:rsid w:val="00893D92"/>
    <w:rsid w:val="008948DB"/>
    <w:rsid w:val="0089589B"/>
    <w:rsid w:val="00895A1A"/>
    <w:rsid w:val="0089629A"/>
    <w:rsid w:val="008A1696"/>
    <w:rsid w:val="008A1A4E"/>
    <w:rsid w:val="008A1BE7"/>
    <w:rsid w:val="008A1DAC"/>
    <w:rsid w:val="008A1E0A"/>
    <w:rsid w:val="008A27A5"/>
    <w:rsid w:val="008A2B81"/>
    <w:rsid w:val="008A34B0"/>
    <w:rsid w:val="008A3ED6"/>
    <w:rsid w:val="008A428E"/>
    <w:rsid w:val="008A5265"/>
    <w:rsid w:val="008A627C"/>
    <w:rsid w:val="008A6AB2"/>
    <w:rsid w:val="008B0F8C"/>
    <w:rsid w:val="008B1779"/>
    <w:rsid w:val="008B2963"/>
    <w:rsid w:val="008B2A6E"/>
    <w:rsid w:val="008B3E73"/>
    <w:rsid w:val="008B4923"/>
    <w:rsid w:val="008B4991"/>
    <w:rsid w:val="008B641E"/>
    <w:rsid w:val="008B6D08"/>
    <w:rsid w:val="008B7566"/>
    <w:rsid w:val="008C02AF"/>
    <w:rsid w:val="008C23B6"/>
    <w:rsid w:val="008C5B6A"/>
    <w:rsid w:val="008D07C1"/>
    <w:rsid w:val="008D0D22"/>
    <w:rsid w:val="008D0EB6"/>
    <w:rsid w:val="008D10DD"/>
    <w:rsid w:val="008D1812"/>
    <w:rsid w:val="008D1D5F"/>
    <w:rsid w:val="008D2651"/>
    <w:rsid w:val="008D39D7"/>
    <w:rsid w:val="008D45A5"/>
    <w:rsid w:val="008D5B22"/>
    <w:rsid w:val="008D5BD5"/>
    <w:rsid w:val="008D77DC"/>
    <w:rsid w:val="008E0AB3"/>
    <w:rsid w:val="008E33F2"/>
    <w:rsid w:val="008E4230"/>
    <w:rsid w:val="008E4352"/>
    <w:rsid w:val="008E5D1F"/>
    <w:rsid w:val="008E6B6B"/>
    <w:rsid w:val="008E7C0E"/>
    <w:rsid w:val="008F084D"/>
    <w:rsid w:val="008F101E"/>
    <w:rsid w:val="008F295E"/>
    <w:rsid w:val="008F3D27"/>
    <w:rsid w:val="008F3DCE"/>
    <w:rsid w:val="008F3F9F"/>
    <w:rsid w:val="008F663E"/>
    <w:rsid w:val="008F687E"/>
    <w:rsid w:val="008F7622"/>
    <w:rsid w:val="008F777E"/>
    <w:rsid w:val="008F7982"/>
    <w:rsid w:val="00900E7A"/>
    <w:rsid w:val="00903059"/>
    <w:rsid w:val="0090350C"/>
    <w:rsid w:val="00904C86"/>
    <w:rsid w:val="00904D69"/>
    <w:rsid w:val="00905E39"/>
    <w:rsid w:val="009079A5"/>
    <w:rsid w:val="009103C1"/>
    <w:rsid w:val="009116C8"/>
    <w:rsid w:val="009144C7"/>
    <w:rsid w:val="00915597"/>
    <w:rsid w:val="00915B04"/>
    <w:rsid w:val="00915E30"/>
    <w:rsid w:val="00916531"/>
    <w:rsid w:val="00916AD0"/>
    <w:rsid w:val="00916D22"/>
    <w:rsid w:val="009170A9"/>
    <w:rsid w:val="0091713D"/>
    <w:rsid w:val="00917340"/>
    <w:rsid w:val="00917553"/>
    <w:rsid w:val="00917EAB"/>
    <w:rsid w:val="009207E0"/>
    <w:rsid w:val="00921072"/>
    <w:rsid w:val="0092174A"/>
    <w:rsid w:val="00923153"/>
    <w:rsid w:val="009233FA"/>
    <w:rsid w:val="00924040"/>
    <w:rsid w:val="009248B6"/>
    <w:rsid w:val="00924FD2"/>
    <w:rsid w:val="009252DD"/>
    <w:rsid w:val="009257FE"/>
    <w:rsid w:val="00925F5C"/>
    <w:rsid w:val="00930989"/>
    <w:rsid w:val="009311D8"/>
    <w:rsid w:val="00931D10"/>
    <w:rsid w:val="00932057"/>
    <w:rsid w:val="009327DE"/>
    <w:rsid w:val="00932938"/>
    <w:rsid w:val="00932FF2"/>
    <w:rsid w:val="0093384E"/>
    <w:rsid w:val="00933C04"/>
    <w:rsid w:val="009351E4"/>
    <w:rsid w:val="00935EE6"/>
    <w:rsid w:val="00936474"/>
    <w:rsid w:val="00937193"/>
    <w:rsid w:val="00937946"/>
    <w:rsid w:val="009411C6"/>
    <w:rsid w:val="0094146E"/>
    <w:rsid w:val="009422BB"/>
    <w:rsid w:val="00942CC6"/>
    <w:rsid w:val="0094379A"/>
    <w:rsid w:val="00944479"/>
    <w:rsid w:val="00944FB7"/>
    <w:rsid w:val="00945AFB"/>
    <w:rsid w:val="0095066F"/>
    <w:rsid w:val="0095097D"/>
    <w:rsid w:val="00950D54"/>
    <w:rsid w:val="00950F21"/>
    <w:rsid w:val="00951642"/>
    <w:rsid w:val="009517CF"/>
    <w:rsid w:val="009536ED"/>
    <w:rsid w:val="00953909"/>
    <w:rsid w:val="00953ED8"/>
    <w:rsid w:val="00954CEE"/>
    <w:rsid w:val="0095578C"/>
    <w:rsid w:val="009563CC"/>
    <w:rsid w:val="00956B46"/>
    <w:rsid w:val="00956DC7"/>
    <w:rsid w:val="009570A6"/>
    <w:rsid w:val="00957954"/>
    <w:rsid w:val="00960102"/>
    <w:rsid w:val="00962503"/>
    <w:rsid w:val="00962629"/>
    <w:rsid w:val="00962909"/>
    <w:rsid w:val="00963B24"/>
    <w:rsid w:val="00963C2D"/>
    <w:rsid w:val="009640E4"/>
    <w:rsid w:val="00965496"/>
    <w:rsid w:val="00966BE0"/>
    <w:rsid w:val="00966C71"/>
    <w:rsid w:val="00967A4E"/>
    <w:rsid w:val="0097017A"/>
    <w:rsid w:val="00970C5F"/>
    <w:rsid w:val="009710D0"/>
    <w:rsid w:val="009719D3"/>
    <w:rsid w:val="00971C90"/>
    <w:rsid w:val="00973120"/>
    <w:rsid w:val="00973AE4"/>
    <w:rsid w:val="009747BF"/>
    <w:rsid w:val="00974E1C"/>
    <w:rsid w:val="0097587A"/>
    <w:rsid w:val="00975D72"/>
    <w:rsid w:val="00980F4D"/>
    <w:rsid w:val="00982A37"/>
    <w:rsid w:val="00982B96"/>
    <w:rsid w:val="0098342D"/>
    <w:rsid w:val="00984DBE"/>
    <w:rsid w:val="0098576E"/>
    <w:rsid w:val="00985822"/>
    <w:rsid w:val="00987573"/>
    <w:rsid w:val="0099036A"/>
    <w:rsid w:val="00990D5B"/>
    <w:rsid w:val="00992CC8"/>
    <w:rsid w:val="00993A8B"/>
    <w:rsid w:val="009947B1"/>
    <w:rsid w:val="00994851"/>
    <w:rsid w:val="00994ED6"/>
    <w:rsid w:val="00994F11"/>
    <w:rsid w:val="009953A5"/>
    <w:rsid w:val="00997479"/>
    <w:rsid w:val="009A01E9"/>
    <w:rsid w:val="009A0DD1"/>
    <w:rsid w:val="009A2BD5"/>
    <w:rsid w:val="009A2BD6"/>
    <w:rsid w:val="009A3B6B"/>
    <w:rsid w:val="009A540B"/>
    <w:rsid w:val="009A5511"/>
    <w:rsid w:val="009A5AB1"/>
    <w:rsid w:val="009A65A5"/>
    <w:rsid w:val="009A6707"/>
    <w:rsid w:val="009A7A6C"/>
    <w:rsid w:val="009B0ABF"/>
    <w:rsid w:val="009B0BDD"/>
    <w:rsid w:val="009B1EFC"/>
    <w:rsid w:val="009B21F3"/>
    <w:rsid w:val="009B2AAE"/>
    <w:rsid w:val="009B3150"/>
    <w:rsid w:val="009B3A12"/>
    <w:rsid w:val="009B3CAF"/>
    <w:rsid w:val="009B440E"/>
    <w:rsid w:val="009B4C15"/>
    <w:rsid w:val="009B700D"/>
    <w:rsid w:val="009B78B9"/>
    <w:rsid w:val="009B7DDF"/>
    <w:rsid w:val="009C0133"/>
    <w:rsid w:val="009C142E"/>
    <w:rsid w:val="009C26B4"/>
    <w:rsid w:val="009C358B"/>
    <w:rsid w:val="009C4A50"/>
    <w:rsid w:val="009C4BD9"/>
    <w:rsid w:val="009C4D9A"/>
    <w:rsid w:val="009C6632"/>
    <w:rsid w:val="009C6667"/>
    <w:rsid w:val="009D00D1"/>
    <w:rsid w:val="009D03E8"/>
    <w:rsid w:val="009D0F42"/>
    <w:rsid w:val="009D2154"/>
    <w:rsid w:val="009D2F69"/>
    <w:rsid w:val="009D385D"/>
    <w:rsid w:val="009D40B2"/>
    <w:rsid w:val="009D4667"/>
    <w:rsid w:val="009D4988"/>
    <w:rsid w:val="009D51C3"/>
    <w:rsid w:val="009D55D4"/>
    <w:rsid w:val="009D71B5"/>
    <w:rsid w:val="009D730F"/>
    <w:rsid w:val="009D732C"/>
    <w:rsid w:val="009E154F"/>
    <w:rsid w:val="009E2689"/>
    <w:rsid w:val="009E2715"/>
    <w:rsid w:val="009E3DC0"/>
    <w:rsid w:val="009E3F00"/>
    <w:rsid w:val="009E53B9"/>
    <w:rsid w:val="009E5DD2"/>
    <w:rsid w:val="009E75D7"/>
    <w:rsid w:val="009F0002"/>
    <w:rsid w:val="009F0359"/>
    <w:rsid w:val="009F052B"/>
    <w:rsid w:val="009F0CF3"/>
    <w:rsid w:val="009F22E0"/>
    <w:rsid w:val="009F3214"/>
    <w:rsid w:val="009F5658"/>
    <w:rsid w:val="00A009DC"/>
    <w:rsid w:val="00A00AF7"/>
    <w:rsid w:val="00A016B3"/>
    <w:rsid w:val="00A01841"/>
    <w:rsid w:val="00A028C5"/>
    <w:rsid w:val="00A029E3"/>
    <w:rsid w:val="00A035A0"/>
    <w:rsid w:val="00A03A9B"/>
    <w:rsid w:val="00A03BA6"/>
    <w:rsid w:val="00A03CFA"/>
    <w:rsid w:val="00A0483C"/>
    <w:rsid w:val="00A04AA2"/>
    <w:rsid w:val="00A05075"/>
    <w:rsid w:val="00A05636"/>
    <w:rsid w:val="00A05956"/>
    <w:rsid w:val="00A06F59"/>
    <w:rsid w:val="00A1070F"/>
    <w:rsid w:val="00A107DA"/>
    <w:rsid w:val="00A11BBF"/>
    <w:rsid w:val="00A127C3"/>
    <w:rsid w:val="00A13485"/>
    <w:rsid w:val="00A137A7"/>
    <w:rsid w:val="00A20C6D"/>
    <w:rsid w:val="00A2150E"/>
    <w:rsid w:val="00A21A6C"/>
    <w:rsid w:val="00A21BEA"/>
    <w:rsid w:val="00A2246E"/>
    <w:rsid w:val="00A224E1"/>
    <w:rsid w:val="00A226AB"/>
    <w:rsid w:val="00A22D4A"/>
    <w:rsid w:val="00A24AE2"/>
    <w:rsid w:val="00A24D2C"/>
    <w:rsid w:val="00A24D6B"/>
    <w:rsid w:val="00A25ED8"/>
    <w:rsid w:val="00A2606F"/>
    <w:rsid w:val="00A271FC"/>
    <w:rsid w:val="00A273E0"/>
    <w:rsid w:val="00A27F60"/>
    <w:rsid w:val="00A313BA"/>
    <w:rsid w:val="00A315ED"/>
    <w:rsid w:val="00A31F80"/>
    <w:rsid w:val="00A32358"/>
    <w:rsid w:val="00A335EA"/>
    <w:rsid w:val="00A3449B"/>
    <w:rsid w:val="00A34EC1"/>
    <w:rsid w:val="00A35BF5"/>
    <w:rsid w:val="00A35E26"/>
    <w:rsid w:val="00A40016"/>
    <w:rsid w:val="00A41601"/>
    <w:rsid w:val="00A418A2"/>
    <w:rsid w:val="00A42BF5"/>
    <w:rsid w:val="00A44A91"/>
    <w:rsid w:val="00A44B0A"/>
    <w:rsid w:val="00A4513D"/>
    <w:rsid w:val="00A45A9D"/>
    <w:rsid w:val="00A45B1E"/>
    <w:rsid w:val="00A46FFA"/>
    <w:rsid w:val="00A470A3"/>
    <w:rsid w:val="00A473ED"/>
    <w:rsid w:val="00A50E29"/>
    <w:rsid w:val="00A50E67"/>
    <w:rsid w:val="00A51439"/>
    <w:rsid w:val="00A5294C"/>
    <w:rsid w:val="00A53335"/>
    <w:rsid w:val="00A535EE"/>
    <w:rsid w:val="00A53DE0"/>
    <w:rsid w:val="00A548E3"/>
    <w:rsid w:val="00A5497D"/>
    <w:rsid w:val="00A54D3F"/>
    <w:rsid w:val="00A55DF6"/>
    <w:rsid w:val="00A569E7"/>
    <w:rsid w:val="00A56C5B"/>
    <w:rsid w:val="00A56F0D"/>
    <w:rsid w:val="00A608C6"/>
    <w:rsid w:val="00A620D0"/>
    <w:rsid w:val="00A635A3"/>
    <w:rsid w:val="00A648BC"/>
    <w:rsid w:val="00A66B73"/>
    <w:rsid w:val="00A67C0B"/>
    <w:rsid w:val="00A67F28"/>
    <w:rsid w:val="00A7241A"/>
    <w:rsid w:val="00A72598"/>
    <w:rsid w:val="00A72B59"/>
    <w:rsid w:val="00A72F29"/>
    <w:rsid w:val="00A737FB"/>
    <w:rsid w:val="00A75AF4"/>
    <w:rsid w:val="00A76248"/>
    <w:rsid w:val="00A76A24"/>
    <w:rsid w:val="00A8011C"/>
    <w:rsid w:val="00A80F7A"/>
    <w:rsid w:val="00A8143A"/>
    <w:rsid w:val="00A8176B"/>
    <w:rsid w:val="00A82592"/>
    <w:rsid w:val="00A83A88"/>
    <w:rsid w:val="00A84810"/>
    <w:rsid w:val="00A848E0"/>
    <w:rsid w:val="00A85ABC"/>
    <w:rsid w:val="00A864E4"/>
    <w:rsid w:val="00A86B2F"/>
    <w:rsid w:val="00A87B39"/>
    <w:rsid w:val="00A90080"/>
    <w:rsid w:val="00A90605"/>
    <w:rsid w:val="00A91FB4"/>
    <w:rsid w:val="00A928E8"/>
    <w:rsid w:val="00A92DAC"/>
    <w:rsid w:val="00A934E6"/>
    <w:rsid w:val="00A942D1"/>
    <w:rsid w:val="00A94C6F"/>
    <w:rsid w:val="00A9549D"/>
    <w:rsid w:val="00A972FB"/>
    <w:rsid w:val="00A979C9"/>
    <w:rsid w:val="00A97DF7"/>
    <w:rsid w:val="00AA0783"/>
    <w:rsid w:val="00AA1087"/>
    <w:rsid w:val="00AA1675"/>
    <w:rsid w:val="00AA1676"/>
    <w:rsid w:val="00AA1814"/>
    <w:rsid w:val="00AA2046"/>
    <w:rsid w:val="00AA27F3"/>
    <w:rsid w:val="00AA2A9A"/>
    <w:rsid w:val="00AA2C01"/>
    <w:rsid w:val="00AA43CE"/>
    <w:rsid w:val="00AA46B1"/>
    <w:rsid w:val="00AA4A31"/>
    <w:rsid w:val="00AA6206"/>
    <w:rsid w:val="00AA7BB4"/>
    <w:rsid w:val="00AB0498"/>
    <w:rsid w:val="00AB0662"/>
    <w:rsid w:val="00AB08A8"/>
    <w:rsid w:val="00AB3527"/>
    <w:rsid w:val="00AB3E41"/>
    <w:rsid w:val="00AB3F1B"/>
    <w:rsid w:val="00AB41F2"/>
    <w:rsid w:val="00AB480E"/>
    <w:rsid w:val="00AB5D83"/>
    <w:rsid w:val="00AB68FB"/>
    <w:rsid w:val="00AC0100"/>
    <w:rsid w:val="00AC0338"/>
    <w:rsid w:val="00AC19A6"/>
    <w:rsid w:val="00AC32AA"/>
    <w:rsid w:val="00AC3619"/>
    <w:rsid w:val="00AC3732"/>
    <w:rsid w:val="00AC472E"/>
    <w:rsid w:val="00AC48FF"/>
    <w:rsid w:val="00AC518F"/>
    <w:rsid w:val="00AC54D6"/>
    <w:rsid w:val="00AC59CD"/>
    <w:rsid w:val="00AC6F17"/>
    <w:rsid w:val="00AC7739"/>
    <w:rsid w:val="00AD0002"/>
    <w:rsid w:val="00AD0775"/>
    <w:rsid w:val="00AD0D07"/>
    <w:rsid w:val="00AD2289"/>
    <w:rsid w:val="00AD2F2A"/>
    <w:rsid w:val="00AD3755"/>
    <w:rsid w:val="00AD487F"/>
    <w:rsid w:val="00AD6DB7"/>
    <w:rsid w:val="00AD6E1A"/>
    <w:rsid w:val="00AD798D"/>
    <w:rsid w:val="00AD7DA3"/>
    <w:rsid w:val="00AD7FF4"/>
    <w:rsid w:val="00AE1868"/>
    <w:rsid w:val="00AE20AF"/>
    <w:rsid w:val="00AE2225"/>
    <w:rsid w:val="00AE22B0"/>
    <w:rsid w:val="00AE2E28"/>
    <w:rsid w:val="00AE44A2"/>
    <w:rsid w:val="00AE5793"/>
    <w:rsid w:val="00AE5B95"/>
    <w:rsid w:val="00AE6E61"/>
    <w:rsid w:val="00AE755B"/>
    <w:rsid w:val="00AE7B86"/>
    <w:rsid w:val="00AF0217"/>
    <w:rsid w:val="00AF133B"/>
    <w:rsid w:val="00AF13FD"/>
    <w:rsid w:val="00AF1EA8"/>
    <w:rsid w:val="00AF252A"/>
    <w:rsid w:val="00AF4BE1"/>
    <w:rsid w:val="00AF52C5"/>
    <w:rsid w:val="00AF6160"/>
    <w:rsid w:val="00B000E7"/>
    <w:rsid w:val="00B00479"/>
    <w:rsid w:val="00B022B8"/>
    <w:rsid w:val="00B0293D"/>
    <w:rsid w:val="00B044E8"/>
    <w:rsid w:val="00B04A8E"/>
    <w:rsid w:val="00B05897"/>
    <w:rsid w:val="00B05DF7"/>
    <w:rsid w:val="00B068E9"/>
    <w:rsid w:val="00B06977"/>
    <w:rsid w:val="00B07463"/>
    <w:rsid w:val="00B07743"/>
    <w:rsid w:val="00B077B8"/>
    <w:rsid w:val="00B10913"/>
    <w:rsid w:val="00B10F52"/>
    <w:rsid w:val="00B125DF"/>
    <w:rsid w:val="00B136B9"/>
    <w:rsid w:val="00B137F5"/>
    <w:rsid w:val="00B13C1A"/>
    <w:rsid w:val="00B13F2A"/>
    <w:rsid w:val="00B14173"/>
    <w:rsid w:val="00B15E28"/>
    <w:rsid w:val="00B16118"/>
    <w:rsid w:val="00B17197"/>
    <w:rsid w:val="00B17316"/>
    <w:rsid w:val="00B20884"/>
    <w:rsid w:val="00B2088F"/>
    <w:rsid w:val="00B21CC7"/>
    <w:rsid w:val="00B22172"/>
    <w:rsid w:val="00B22D27"/>
    <w:rsid w:val="00B241C3"/>
    <w:rsid w:val="00B25354"/>
    <w:rsid w:val="00B277A8"/>
    <w:rsid w:val="00B32D8A"/>
    <w:rsid w:val="00B32E03"/>
    <w:rsid w:val="00B349D9"/>
    <w:rsid w:val="00B34A73"/>
    <w:rsid w:val="00B37F76"/>
    <w:rsid w:val="00B406C0"/>
    <w:rsid w:val="00B41D51"/>
    <w:rsid w:val="00B43D0C"/>
    <w:rsid w:val="00B4439F"/>
    <w:rsid w:val="00B4502A"/>
    <w:rsid w:val="00B455BA"/>
    <w:rsid w:val="00B46CF5"/>
    <w:rsid w:val="00B46E40"/>
    <w:rsid w:val="00B50BAD"/>
    <w:rsid w:val="00B51D88"/>
    <w:rsid w:val="00B521D9"/>
    <w:rsid w:val="00B52998"/>
    <w:rsid w:val="00B52A9C"/>
    <w:rsid w:val="00B52B02"/>
    <w:rsid w:val="00B536C4"/>
    <w:rsid w:val="00B53C88"/>
    <w:rsid w:val="00B55BE8"/>
    <w:rsid w:val="00B56A90"/>
    <w:rsid w:val="00B56D6A"/>
    <w:rsid w:val="00B57530"/>
    <w:rsid w:val="00B57D3E"/>
    <w:rsid w:val="00B6086F"/>
    <w:rsid w:val="00B60C81"/>
    <w:rsid w:val="00B60CDF"/>
    <w:rsid w:val="00B61A14"/>
    <w:rsid w:val="00B622D9"/>
    <w:rsid w:val="00B6260B"/>
    <w:rsid w:val="00B62642"/>
    <w:rsid w:val="00B626EB"/>
    <w:rsid w:val="00B63065"/>
    <w:rsid w:val="00B63B9F"/>
    <w:rsid w:val="00B63FF2"/>
    <w:rsid w:val="00B645B1"/>
    <w:rsid w:val="00B6548A"/>
    <w:rsid w:val="00B73067"/>
    <w:rsid w:val="00B73087"/>
    <w:rsid w:val="00B7403D"/>
    <w:rsid w:val="00B7473A"/>
    <w:rsid w:val="00B7534F"/>
    <w:rsid w:val="00B760CB"/>
    <w:rsid w:val="00B76537"/>
    <w:rsid w:val="00B771CB"/>
    <w:rsid w:val="00B80E4F"/>
    <w:rsid w:val="00B819C4"/>
    <w:rsid w:val="00B82A6D"/>
    <w:rsid w:val="00B82CB0"/>
    <w:rsid w:val="00B82EE6"/>
    <w:rsid w:val="00B83B0D"/>
    <w:rsid w:val="00B840C1"/>
    <w:rsid w:val="00B84ECB"/>
    <w:rsid w:val="00B84F04"/>
    <w:rsid w:val="00B8615E"/>
    <w:rsid w:val="00B87D8D"/>
    <w:rsid w:val="00B919AB"/>
    <w:rsid w:val="00B92A28"/>
    <w:rsid w:val="00B92A31"/>
    <w:rsid w:val="00B92BA3"/>
    <w:rsid w:val="00B934A8"/>
    <w:rsid w:val="00B93FFA"/>
    <w:rsid w:val="00B943D9"/>
    <w:rsid w:val="00B94574"/>
    <w:rsid w:val="00B94619"/>
    <w:rsid w:val="00B95516"/>
    <w:rsid w:val="00B95ABC"/>
    <w:rsid w:val="00B95ADC"/>
    <w:rsid w:val="00B96086"/>
    <w:rsid w:val="00B963E3"/>
    <w:rsid w:val="00B9669B"/>
    <w:rsid w:val="00B9714F"/>
    <w:rsid w:val="00BA0132"/>
    <w:rsid w:val="00BA021E"/>
    <w:rsid w:val="00BA0A6B"/>
    <w:rsid w:val="00BA1172"/>
    <w:rsid w:val="00BA1E85"/>
    <w:rsid w:val="00BA2647"/>
    <w:rsid w:val="00BA3AA7"/>
    <w:rsid w:val="00BA50A3"/>
    <w:rsid w:val="00BA5237"/>
    <w:rsid w:val="00BA565B"/>
    <w:rsid w:val="00BA63A8"/>
    <w:rsid w:val="00BA7558"/>
    <w:rsid w:val="00BA7CB9"/>
    <w:rsid w:val="00BB32C1"/>
    <w:rsid w:val="00BB609A"/>
    <w:rsid w:val="00BB6C2A"/>
    <w:rsid w:val="00BC0391"/>
    <w:rsid w:val="00BC1156"/>
    <w:rsid w:val="00BC1179"/>
    <w:rsid w:val="00BC11E2"/>
    <w:rsid w:val="00BC2C6B"/>
    <w:rsid w:val="00BC32E4"/>
    <w:rsid w:val="00BC338E"/>
    <w:rsid w:val="00BC3735"/>
    <w:rsid w:val="00BC58C0"/>
    <w:rsid w:val="00BC60DC"/>
    <w:rsid w:val="00BC65AA"/>
    <w:rsid w:val="00BC7914"/>
    <w:rsid w:val="00BD01D2"/>
    <w:rsid w:val="00BD0436"/>
    <w:rsid w:val="00BD0E90"/>
    <w:rsid w:val="00BD1EB8"/>
    <w:rsid w:val="00BD2AB8"/>
    <w:rsid w:val="00BD3E8C"/>
    <w:rsid w:val="00BD5316"/>
    <w:rsid w:val="00BD58E0"/>
    <w:rsid w:val="00BD5AEF"/>
    <w:rsid w:val="00BD5BE8"/>
    <w:rsid w:val="00BD5CFF"/>
    <w:rsid w:val="00BD66BF"/>
    <w:rsid w:val="00BD78C6"/>
    <w:rsid w:val="00BE058F"/>
    <w:rsid w:val="00BE0A93"/>
    <w:rsid w:val="00BE31F7"/>
    <w:rsid w:val="00BE3F28"/>
    <w:rsid w:val="00BE4321"/>
    <w:rsid w:val="00BE5FAE"/>
    <w:rsid w:val="00BE6572"/>
    <w:rsid w:val="00BE6B7A"/>
    <w:rsid w:val="00BE7771"/>
    <w:rsid w:val="00BF0606"/>
    <w:rsid w:val="00BF06E8"/>
    <w:rsid w:val="00BF1322"/>
    <w:rsid w:val="00BF289C"/>
    <w:rsid w:val="00BF410E"/>
    <w:rsid w:val="00BF4BE8"/>
    <w:rsid w:val="00BF5A03"/>
    <w:rsid w:val="00BF5A23"/>
    <w:rsid w:val="00BF6F43"/>
    <w:rsid w:val="00BF70EB"/>
    <w:rsid w:val="00BF7206"/>
    <w:rsid w:val="00BF7867"/>
    <w:rsid w:val="00BF7995"/>
    <w:rsid w:val="00BF7E23"/>
    <w:rsid w:val="00C008D3"/>
    <w:rsid w:val="00C008FA"/>
    <w:rsid w:val="00C00E77"/>
    <w:rsid w:val="00C01DDC"/>
    <w:rsid w:val="00C03079"/>
    <w:rsid w:val="00C03317"/>
    <w:rsid w:val="00C0348B"/>
    <w:rsid w:val="00C04282"/>
    <w:rsid w:val="00C0449C"/>
    <w:rsid w:val="00C045B3"/>
    <w:rsid w:val="00C04870"/>
    <w:rsid w:val="00C05B38"/>
    <w:rsid w:val="00C05DF6"/>
    <w:rsid w:val="00C0620C"/>
    <w:rsid w:val="00C06DDC"/>
    <w:rsid w:val="00C07D84"/>
    <w:rsid w:val="00C10305"/>
    <w:rsid w:val="00C10E2F"/>
    <w:rsid w:val="00C11835"/>
    <w:rsid w:val="00C12A5A"/>
    <w:rsid w:val="00C12D06"/>
    <w:rsid w:val="00C14CEC"/>
    <w:rsid w:val="00C1519D"/>
    <w:rsid w:val="00C15BA0"/>
    <w:rsid w:val="00C2068B"/>
    <w:rsid w:val="00C21F71"/>
    <w:rsid w:val="00C239C8"/>
    <w:rsid w:val="00C23F16"/>
    <w:rsid w:val="00C23FA4"/>
    <w:rsid w:val="00C2512A"/>
    <w:rsid w:val="00C25582"/>
    <w:rsid w:val="00C25DD5"/>
    <w:rsid w:val="00C25EB4"/>
    <w:rsid w:val="00C26E9D"/>
    <w:rsid w:val="00C27BA5"/>
    <w:rsid w:val="00C303C9"/>
    <w:rsid w:val="00C30555"/>
    <w:rsid w:val="00C30907"/>
    <w:rsid w:val="00C32516"/>
    <w:rsid w:val="00C32872"/>
    <w:rsid w:val="00C33412"/>
    <w:rsid w:val="00C337ED"/>
    <w:rsid w:val="00C34842"/>
    <w:rsid w:val="00C35F40"/>
    <w:rsid w:val="00C363D0"/>
    <w:rsid w:val="00C36427"/>
    <w:rsid w:val="00C36AC4"/>
    <w:rsid w:val="00C374D3"/>
    <w:rsid w:val="00C37D27"/>
    <w:rsid w:val="00C40C90"/>
    <w:rsid w:val="00C41C98"/>
    <w:rsid w:val="00C4242B"/>
    <w:rsid w:val="00C425D5"/>
    <w:rsid w:val="00C43FAB"/>
    <w:rsid w:val="00C44FF8"/>
    <w:rsid w:val="00C45759"/>
    <w:rsid w:val="00C459FD"/>
    <w:rsid w:val="00C469C2"/>
    <w:rsid w:val="00C477E3"/>
    <w:rsid w:val="00C47DFA"/>
    <w:rsid w:val="00C50FE8"/>
    <w:rsid w:val="00C5108F"/>
    <w:rsid w:val="00C51175"/>
    <w:rsid w:val="00C515C3"/>
    <w:rsid w:val="00C51884"/>
    <w:rsid w:val="00C5338A"/>
    <w:rsid w:val="00C53637"/>
    <w:rsid w:val="00C53942"/>
    <w:rsid w:val="00C53EB3"/>
    <w:rsid w:val="00C55280"/>
    <w:rsid w:val="00C55D40"/>
    <w:rsid w:val="00C57E5C"/>
    <w:rsid w:val="00C613FD"/>
    <w:rsid w:val="00C61476"/>
    <w:rsid w:val="00C618C3"/>
    <w:rsid w:val="00C624D1"/>
    <w:rsid w:val="00C63D5F"/>
    <w:rsid w:val="00C64102"/>
    <w:rsid w:val="00C6470D"/>
    <w:rsid w:val="00C647AD"/>
    <w:rsid w:val="00C65D94"/>
    <w:rsid w:val="00C665DE"/>
    <w:rsid w:val="00C66B04"/>
    <w:rsid w:val="00C67507"/>
    <w:rsid w:val="00C7014E"/>
    <w:rsid w:val="00C7045D"/>
    <w:rsid w:val="00C709EA"/>
    <w:rsid w:val="00C72A94"/>
    <w:rsid w:val="00C7303D"/>
    <w:rsid w:val="00C73BD1"/>
    <w:rsid w:val="00C75D08"/>
    <w:rsid w:val="00C761E9"/>
    <w:rsid w:val="00C77841"/>
    <w:rsid w:val="00C81C8F"/>
    <w:rsid w:val="00C843E4"/>
    <w:rsid w:val="00C86655"/>
    <w:rsid w:val="00C87803"/>
    <w:rsid w:val="00C89C80"/>
    <w:rsid w:val="00C90AA2"/>
    <w:rsid w:val="00C93772"/>
    <w:rsid w:val="00C94713"/>
    <w:rsid w:val="00C94932"/>
    <w:rsid w:val="00C95268"/>
    <w:rsid w:val="00C96F26"/>
    <w:rsid w:val="00C97A30"/>
    <w:rsid w:val="00C97CE6"/>
    <w:rsid w:val="00CA10D0"/>
    <w:rsid w:val="00CA16D4"/>
    <w:rsid w:val="00CA1F67"/>
    <w:rsid w:val="00CA20CE"/>
    <w:rsid w:val="00CA23C9"/>
    <w:rsid w:val="00CA368E"/>
    <w:rsid w:val="00CA3AB9"/>
    <w:rsid w:val="00CA3E09"/>
    <w:rsid w:val="00CA40CE"/>
    <w:rsid w:val="00CA43F1"/>
    <w:rsid w:val="00CA56A4"/>
    <w:rsid w:val="00CA62A2"/>
    <w:rsid w:val="00CA6530"/>
    <w:rsid w:val="00CA65D5"/>
    <w:rsid w:val="00CB0CD0"/>
    <w:rsid w:val="00CB17A9"/>
    <w:rsid w:val="00CB17B2"/>
    <w:rsid w:val="00CB199C"/>
    <w:rsid w:val="00CB3FFD"/>
    <w:rsid w:val="00CB4675"/>
    <w:rsid w:val="00CB46B2"/>
    <w:rsid w:val="00CB47AC"/>
    <w:rsid w:val="00CB4D8F"/>
    <w:rsid w:val="00CB4E6E"/>
    <w:rsid w:val="00CB52C1"/>
    <w:rsid w:val="00CB5A4B"/>
    <w:rsid w:val="00CB621A"/>
    <w:rsid w:val="00CB7C9E"/>
    <w:rsid w:val="00CB7F9C"/>
    <w:rsid w:val="00CC039C"/>
    <w:rsid w:val="00CC03CF"/>
    <w:rsid w:val="00CC04EC"/>
    <w:rsid w:val="00CC0628"/>
    <w:rsid w:val="00CC22A8"/>
    <w:rsid w:val="00CC2A8F"/>
    <w:rsid w:val="00CC45AB"/>
    <w:rsid w:val="00CD0B8E"/>
    <w:rsid w:val="00CD13BD"/>
    <w:rsid w:val="00CD270B"/>
    <w:rsid w:val="00CD554E"/>
    <w:rsid w:val="00CD5818"/>
    <w:rsid w:val="00CD6273"/>
    <w:rsid w:val="00CD64B7"/>
    <w:rsid w:val="00CD66F5"/>
    <w:rsid w:val="00CD692C"/>
    <w:rsid w:val="00CE04FB"/>
    <w:rsid w:val="00CE05A1"/>
    <w:rsid w:val="00CE09D9"/>
    <w:rsid w:val="00CE16E4"/>
    <w:rsid w:val="00CE1FA6"/>
    <w:rsid w:val="00CE22D7"/>
    <w:rsid w:val="00CE28B5"/>
    <w:rsid w:val="00CE3199"/>
    <w:rsid w:val="00CE3CD9"/>
    <w:rsid w:val="00CE4338"/>
    <w:rsid w:val="00CE6254"/>
    <w:rsid w:val="00CE69F0"/>
    <w:rsid w:val="00CE76C9"/>
    <w:rsid w:val="00CF0C0C"/>
    <w:rsid w:val="00CF1275"/>
    <w:rsid w:val="00CF1505"/>
    <w:rsid w:val="00CF2324"/>
    <w:rsid w:val="00CF2560"/>
    <w:rsid w:val="00CF25F6"/>
    <w:rsid w:val="00CF3657"/>
    <w:rsid w:val="00CF4264"/>
    <w:rsid w:val="00CF5271"/>
    <w:rsid w:val="00CF683E"/>
    <w:rsid w:val="00CF73E0"/>
    <w:rsid w:val="00D00628"/>
    <w:rsid w:val="00D019FA"/>
    <w:rsid w:val="00D02321"/>
    <w:rsid w:val="00D023F3"/>
    <w:rsid w:val="00D029ED"/>
    <w:rsid w:val="00D03393"/>
    <w:rsid w:val="00D04AA7"/>
    <w:rsid w:val="00D0525E"/>
    <w:rsid w:val="00D05EE3"/>
    <w:rsid w:val="00D067F3"/>
    <w:rsid w:val="00D0704B"/>
    <w:rsid w:val="00D07802"/>
    <w:rsid w:val="00D07DE7"/>
    <w:rsid w:val="00D07FFE"/>
    <w:rsid w:val="00D1097E"/>
    <w:rsid w:val="00D10A09"/>
    <w:rsid w:val="00D11329"/>
    <w:rsid w:val="00D11DAE"/>
    <w:rsid w:val="00D12B35"/>
    <w:rsid w:val="00D13744"/>
    <w:rsid w:val="00D13AE3"/>
    <w:rsid w:val="00D14790"/>
    <w:rsid w:val="00D1492D"/>
    <w:rsid w:val="00D15676"/>
    <w:rsid w:val="00D21CD4"/>
    <w:rsid w:val="00D21DE2"/>
    <w:rsid w:val="00D21F64"/>
    <w:rsid w:val="00D220B1"/>
    <w:rsid w:val="00D22454"/>
    <w:rsid w:val="00D23510"/>
    <w:rsid w:val="00D23555"/>
    <w:rsid w:val="00D240B2"/>
    <w:rsid w:val="00D241DF"/>
    <w:rsid w:val="00D24A9C"/>
    <w:rsid w:val="00D25C8F"/>
    <w:rsid w:val="00D25CB0"/>
    <w:rsid w:val="00D26814"/>
    <w:rsid w:val="00D30CFD"/>
    <w:rsid w:val="00D31CEA"/>
    <w:rsid w:val="00D31D1E"/>
    <w:rsid w:val="00D32DD7"/>
    <w:rsid w:val="00D333D1"/>
    <w:rsid w:val="00D336A4"/>
    <w:rsid w:val="00D337BB"/>
    <w:rsid w:val="00D33C74"/>
    <w:rsid w:val="00D34AA0"/>
    <w:rsid w:val="00D34B7D"/>
    <w:rsid w:val="00D35711"/>
    <w:rsid w:val="00D35AB6"/>
    <w:rsid w:val="00D36282"/>
    <w:rsid w:val="00D36DDE"/>
    <w:rsid w:val="00D37B24"/>
    <w:rsid w:val="00D40356"/>
    <w:rsid w:val="00D406E1"/>
    <w:rsid w:val="00D41079"/>
    <w:rsid w:val="00D413DA"/>
    <w:rsid w:val="00D41B89"/>
    <w:rsid w:val="00D42A98"/>
    <w:rsid w:val="00D43029"/>
    <w:rsid w:val="00D44047"/>
    <w:rsid w:val="00D4424B"/>
    <w:rsid w:val="00D444B6"/>
    <w:rsid w:val="00D449A9"/>
    <w:rsid w:val="00D44B84"/>
    <w:rsid w:val="00D45C7C"/>
    <w:rsid w:val="00D45D11"/>
    <w:rsid w:val="00D46C86"/>
    <w:rsid w:val="00D472A3"/>
    <w:rsid w:val="00D47B83"/>
    <w:rsid w:val="00D47BA4"/>
    <w:rsid w:val="00D51B44"/>
    <w:rsid w:val="00D51F3E"/>
    <w:rsid w:val="00D52878"/>
    <w:rsid w:val="00D53666"/>
    <w:rsid w:val="00D541F8"/>
    <w:rsid w:val="00D542CE"/>
    <w:rsid w:val="00D543E9"/>
    <w:rsid w:val="00D569F4"/>
    <w:rsid w:val="00D56D7F"/>
    <w:rsid w:val="00D57CB2"/>
    <w:rsid w:val="00D57F2D"/>
    <w:rsid w:val="00D6041B"/>
    <w:rsid w:val="00D606B4"/>
    <w:rsid w:val="00D61C8D"/>
    <w:rsid w:val="00D62085"/>
    <w:rsid w:val="00D62EA5"/>
    <w:rsid w:val="00D63A1F"/>
    <w:rsid w:val="00D63BC3"/>
    <w:rsid w:val="00D65130"/>
    <w:rsid w:val="00D65161"/>
    <w:rsid w:val="00D65D7C"/>
    <w:rsid w:val="00D661CA"/>
    <w:rsid w:val="00D66F6E"/>
    <w:rsid w:val="00D7041B"/>
    <w:rsid w:val="00D70B65"/>
    <w:rsid w:val="00D71531"/>
    <w:rsid w:val="00D7229B"/>
    <w:rsid w:val="00D7297D"/>
    <w:rsid w:val="00D72B02"/>
    <w:rsid w:val="00D7358A"/>
    <w:rsid w:val="00D75B25"/>
    <w:rsid w:val="00D76084"/>
    <w:rsid w:val="00D76490"/>
    <w:rsid w:val="00D76D34"/>
    <w:rsid w:val="00D76E33"/>
    <w:rsid w:val="00D778AC"/>
    <w:rsid w:val="00D80789"/>
    <w:rsid w:val="00D81722"/>
    <w:rsid w:val="00D818C1"/>
    <w:rsid w:val="00D824E6"/>
    <w:rsid w:val="00D8287F"/>
    <w:rsid w:val="00D82BD9"/>
    <w:rsid w:val="00D83295"/>
    <w:rsid w:val="00D83C70"/>
    <w:rsid w:val="00D84D62"/>
    <w:rsid w:val="00D84FD7"/>
    <w:rsid w:val="00D857DF"/>
    <w:rsid w:val="00D85F62"/>
    <w:rsid w:val="00D86FDD"/>
    <w:rsid w:val="00D91A5E"/>
    <w:rsid w:val="00D92B35"/>
    <w:rsid w:val="00D933EF"/>
    <w:rsid w:val="00D9432D"/>
    <w:rsid w:val="00D9571B"/>
    <w:rsid w:val="00D95DE3"/>
    <w:rsid w:val="00D96D38"/>
    <w:rsid w:val="00D96E7B"/>
    <w:rsid w:val="00DA1325"/>
    <w:rsid w:val="00DA1961"/>
    <w:rsid w:val="00DA19C4"/>
    <w:rsid w:val="00DA1DC4"/>
    <w:rsid w:val="00DA2319"/>
    <w:rsid w:val="00DA26AF"/>
    <w:rsid w:val="00DA2CBC"/>
    <w:rsid w:val="00DA3141"/>
    <w:rsid w:val="00DA383B"/>
    <w:rsid w:val="00DA3AA3"/>
    <w:rsid w:val="00DA3AFD"/>
    <w:rsid w:val="00DA4844"/>
    <w:rsid w:val="00DA586A"/>
    <w:rsid w:val="00DA630F"/>
    <w:rsid w:val="00DA7112"/>
    <w:rsid w:val="00DA7579"/>
    <w:rsid w:val="00DAA3E8"/>
    <w:rsid w:val="00DB1081"/>
    <w:rsid w:val="00DB1808"/>
    <w:rsid w:val="00DB2B1C"/>
    <w:rsid w:val="00DB3A46"/>
    <w:rsid w:val="00DB4A47"/>
    <w:rsid w:val="00DB4C2A"/>
    <w:rsid w:val="00DB5C0C"/>
    <w:rsid w:val="00DB76CE"/>
    <w:rsid w:val="00DC065E"/>
    <w:rsid w:val="00DC0751"/>
    <w:rsid w:val="00DC154B"/>
    <w:rsid w:val="00DC2420"/>
    <w:rsid w:val="00DC2489"/>
    <w:rsid w:val="00DC32E2"/>
    <w:rsid w:val="00DC3D06"/>
    <w:rsid w:val="00DC3D77"/>
    <w:rsid w:val="00DC44DB"/>
    <w:rsid w:val="00DC58F7"/>
    <w:rsid w:val="00DC6361"/>
    <w:rsid w:val="00DC7291"/>
    <w:rsid w:val="00DC761A"/>
    <w:rsid w:val="00DC7798"/>
    <w:rsid w:val="00DD1E60"/>
    <w:rsid w:val="00DD27B0"/>
    <w:rsid w:val="00DD2AA9"/>
    <w:rsid w:val="00DD2DD5"/>
    <w:rsid w:val="00DD5146"/>
    <w:rsid w:val="00DD605D"/>
    <w:rsid w:val="00DD6134"/>
    <w:rsid w:val="00DD67D1"/>
    <w:rsid w:val="00DD7583"/>
    <w:rsid w:val="00DD7609"/>
    <w:rsid w:val="00DE003C"/>
    <w:rsid w:val="00DE1A4E"/>
    <w:rsid w:val="00DE211C"/>
    <w:rsid w:val="00DE226E"/>
    <w:rsid w:val="00DE29EE"/>
    <w:rsid w:val="00DE33EE"/>
    <w:rsid w:val="00DE36B5"/>
    <w:rsid w:val="00DE3864"/>
    <w:rsid w:val="00DE3EF5"/>
    <w:rsid w:val="00DE5B3B"/>
    <w:rsid w:val="00DE6DD4"/>
    <w:rsid w:val="00DE71FF"/>
    <w:rsid w:val="00DE7301"/>
    <w:rsid w:val="00DE7494"/>
    <w:rsid w:val="00DE778B"/>
    <w:rsid w:val="00DE7DA4"/>
    <w:rsid w:val="00DF03CD"/>
    <w:rsid w:val="00DF0864"/>
    <w:rsid w:val="00DF089E"/>
    <w:rsid w:val="00DF179C"/>
    <w:rsid w:val="00DF1F35"/>
    <w:rsid w:val="00DF230C"/>
    <w:rsid w:val="00DF2378"/>
    <w:rsid w:val="00DF270E"/>
    <w:rsid w:val="00DF2FC8"/>
    <w:rsid w:val="00DF403E"/>
    <w:rsid w:val="00DF5D5C"/>
    <w:rsid w:val="00DF6ED3"/>
    <w:rsid w:val="00DF7E59"/>
    <w:rsid w:val="00E0101A"/>
    <w:rsid w:val="00E014B5"/>
    <w:rsid w:val="00E01B37"/>
    <w:rsid w:val="00E02AA0"/>
    <w:rsid w:val="00E02B21"/>
    <w:rsid w:val="00E04617"/>
    <w:rsid w:val="00E04E44"/>
    <w:rsid w:val="00E05121"/>
    <w:rsid w:val="00E0545C"/>
    <w:rsid w:val="00E05A4D"/>
    <w:rsid w:val="00E07C2A"/>
    <w:rsid w:val="00E10675"/>
    <w:rsid w:val="00E11466"/>
    <w:rsid w:val="00E125C7"/>
    <w:rsid w:val="00E13D79"/>
    <w:rsid w:val="00E14BF1"/>
    <w:rsid w:val="00E14F70"/>
    <w:rsid w:val="00E207A7"/>
    <w:rsid w:val="00E21643"/>
    <w:rsid w:val="00E2375F"/>
    <w:rsid w:val="00E23BE1"/>
    <w:rsid w:val="00E245D5"/>
    <w:rsid w:val="00E249DD"/>
    <w:rsid w:val="00E2530E"/>
    <w:rsid w:val="00E26286"/>
    <w:rsid w:val="00E26B8B"/>
    <w:rsid w:val="00E27BA3"/>
    <w:rsid w:val="00E315E7"/>
    <w:rsid w:val="00E31691"/>
    <w:rsid w:val="00E3183F"/>
    <w:rsid w:val="00E31A93"/>
    <w:rsid w:val="00E321D7"/>
    <w:rsid w:val="00E330B2"/>
    <w:rsid w:val="00E3352D"/>
    <w:rsid w:val="00E3397F"/>
    <w:rsid w:val="00E3443E"/>
    <w:rsid w:val="00E361D0"/>
    <w:rsid w:val="00E36970"/>
    <w:rsid w:val="00E36B4D"/>
    <w:rsid w:val="00E36CC0"/>
    <w:rsid w:val="00E37B27"/>
    <w:rsid w:val="00E401B5"/>
    <w:rsid w:val="00E41FD3"/>
    <w:rsid w:val="00E425E1"/>
    <w:rsid w:val="00E42CD9"/>
    <w:rsid w:val="00E4540B"/>
    <w:rsid w:val="00E4554F"/>
    <w:rsid w:val="00E46513"/>
    <w:rsid w:val="00E46A38"/>
    <w:rsid w:val="00E5143E"/>
    <w:rsid w:val="00E52C90"/>
    <w:rsid w:val="00E52D94"/>
    <w:rsid w:val="00E52DD0"/>
    <w:rsid w:val="00E536BF"/>
    <w:rsid w:val="00E53CEA"/>
    <w:rsid w:val="00E545FA"/>
    <w:rsid w:val="00E54E63"/>
    <w:rsid w:val="00E55D93"/>
    <w:rsid w:val="00E56B0E"/>
    <w:rsid w:val="00E57158"/>
    <w:rsid w:val="00E5781F"/>
    <w:rsid w:val="00E5782A"/>
    <w:rsid w:val="00E60C75"/>
    <w:rsid w:val="00E61E40"/>
    <w:rsid w:val="00E61EB0"/>
    <w:rsid w:val="00E62056"/>
    <w:rsid w:val="00E64391"/>
    <w:rsid w:val="00E645D1"/>
    <w:rsid w:val="00E6523D"/>
    <w:rsid w:val="00E65A33"/>
    <w:rsid w:val="00E669E9"/>
    <w:rsid w:val="00E6719E"/>
    <w:rsid w:val="00E67385"/>
    <w:rsid w:val="00E70259"/>
    <w:rsid w:val="00E708BB"/>
    <w:rsid w:val="00E71472"/>
    <w:rsid w:val="00E719BC"/>
    <w:rsid w:val="00E71A28"/>
    <w:rsid w:val="00E722A6"/>
    <w:rsid w:val="00E7390E"/>
    <w:rsid w:val="00E73CB2"/>
    <w:rsid w:val="00E7711E"/>
    <w:rsid w:val="00E77190"/>
    <w:rsid w:val="00E8015B"/>
    <w:rsid w:val="00E80440"/>
    <w:rsid w:val="00E80C47"/>
    <w:rsid w:val="00E81250"/>
    <w:rsid w:val="00E85D12"/>
    <w:rsid w:val="00E86690"/>
    <w:rsid w:val="00E879B0"/>
    <w:rsid w:val="00E87A00"/>
    <w:rsid w:val="00E913CF"/>
    <w:rsid w:val="00E9280C"/>
    <w:rsid w:val="00E93576"/>
    <w:rsid w:val="00E93E77"/>
    <w:rsid w:val="00E945B3"/>
    <w:rsid w:val="00E94799"/>
    <w:rsid w:val="00E96385"/>
    <w:rsid w:val="00E97D44"/>
    <w:rsid w:val="00E97F5B"/>
    <w:rsid w:val="00EA0933"/>
    <w:rsid w:val="00EA11C9"/>
    <w:rsid w:val="00EA146B"/>
    <w:rsid w:val="00EA1535"/>
    <w:rsid w:val="00EA177D"/>
    <w:rsid w:val="00EA28AA"/>
    <w:rsid w:val="00EA5CCC"/>
    <w:rsid w:val="00EA619C"/>
    <w:rsid w:val="00EA63C3"/>
    <w:rsid w:val="00EA70F1"/>
    <w:rsid w:val="00EB0776"/>
    <w:rsid w:val="00EB115C"/>
    <w:rsid w:val="00EB13CE"/>
    <w:rsid w:val="00EB1597"/>
    <w:rsid w:val="00EB1ABE"/>
    <w:rsid w:val="00EB3530"/>
    <w:rsid w:val="00EB4CD3"/>
    <w:rsid w:val="00EB67CD"/>
    <w:rsid w:val="00EB6932"/>
    <w:rsid w:val="00EC0C58"/>
    <w:rsid w:val="00EC12D3"/>
    <w:rsid w:val="00EC179C"/>
    <w:rsid w:val="00EC1F54"/>
    <w:rsid w:val="00EC2342"/>
    <w:rsid w:val="00EC23D8"/>
    <w:rsid w:val="00EC3386"/>
    <w:rsid w:val="00EC36D0"/>
    <w:rsid w:val="00EC3B9F"/>
    <w:rsid w:val="00EC4E15"/>
    <w:rsid w:val="00EC60B7"/>
    <w:rsid w:val="00EC669D"/>
    <w:rsid w:val="00EC6B44"/>
    <w:rsid w:val="00EC7533"/>
    <w:rsid w:val="00EC76C4"/>
    <w:rsid w:val="00ED0111"/>
    <w:rsid w:val="00ED064C"/>
    <w:rsid w:val="00ED0F41"/>
    <w:rsid w:val="00ED1724"/>
    <w:rsid w:val="00ED19BC"/>
    <w:rsid w:val="00ED237B"/>
    <w:rsid w:val="00ED23E7"/>
    <w:rsid w:val="00ED2E57"/>
    <w:rsid w:val="00ED3051"/>
    <w:rsid w:val="00ED36B8"/>
    <w:rsid w:val="00ED3EC4"/>
    <w:rsid w:val="00ED430A"/>
    <w:rsid w:val="00ED4C36"/>
    <w:rsid w:val="00ED5003"/>
    <w:rsid w:val="00ED616B"/>
    <w:rsid w:val="00ED67DF"/>
    <w:rsid w:val="00ED74E1"/>
    <w:rsid w:val="00ED7962"/>
    <w:rsid w:val="00EE00DD"/>
    <w:rsid w:val="00EE04F7"/>
    <w:rsid w:val="00EE06B8"/>
    <w:rsid w:val="00EE0B2B"/>
    <w:rsid w:val="00EE0F37"/>
    <w:rsid w:val="00EE22ED"/>
    <w:rsid w:val="00EE3608"/>
    <w:rsid w:val="00EE3F96"/>
    <w:rsid w:val="00EE43E0"/>
    <w:rsid w:val="00EE473A"/>
    <w:rsid w:val="00EE4836"/>
    <w:rsid w:val="00EE58B3"/>
    <w:rsid w:val="00EE615A"/>
    <w:rsid w:val="00EE697E"/>
    <w:rsid w:val="00EE6A0B"/>
    <w:rsid w:val="00EE6BDC"/>
    <w:rsid w:val="00EF0830"/>
    <w:rsid w:val="00EF1FB2"/>
    <w:rsid w:val="00EF2AA4"/>
    <w:rsid w:val="00EF2B5D"/>
    <w:rsid w:val="00EF310A"/>
    <w:rsid w:val="00EF3445"/>
    <w:rsid w:val="00EF3446"/>
    <w:rsid w:val="00EF385D"/>
    <w:rsid w:val="00EF4184"/>
    <w:rsid w:val="00EF4C05"/>
    <w:rsid w:val="00EF4F78"/>
    <w:rsid w:val="00EF5786"/>
    <w:rsid w:val="00EF5F5F"/>
    <w:rsid w:val="00F00D3A"/>
    <w:rsid w:val="00F00E82"/>
    <w:rsid w:val="00F0251D"/>
    <w:rsid w:val="00F027F2"/>
    <w:rsid w:val="00F05088"/>
    <w:rsid w:val="00F0673C"/>
    <w:rsid w:val="00F06975"/>
    <w:rsid w:val="00F1052F"/>
    <w:rsid w:val="00F10893"/>
    <w:rsid w:val="00F110E2"/>
    <w:rsid w:val="00F118EE"/>
    <w:rsid w:val="00F12083"/>
    <w:rsid w:val="00F1251B"/>
    <w:rsid w:val="00F12F63"/>
    <w:rsid w:val="00F13372"/>
    <w:rsid w:val="00F14262"/>
    <w:rsid w:val="00F145D9"/>
    <w:rsid w:val="00F14D2E"/>
    <w:rsid w:val="00F14F07"/>
    <w:rsid w:val="00F1563A"/>
    <w:rsid w:val="00F15A36"/>
    <w:rsid w:val="00F162C3"/>
    <w:rsid w:val="00F16DF6"/>
    <w:rsid w:val="00F16E0D"/>
    <w:rsid w:val="00F20707"/>
    <w:rsid w:val="00F20D13"/>
    <w:rsid w:val="00F21AC5"/>
    <w:rsid w:val="00F21B91"/>
    <w:rsid w:val="00F222DF"/>
    <w:rsid w:val="00F23090"/>
    <w:rsid w:val="00F235BC"/>
    <w:rsid w:val="00F23D29"/>
    <w:rsid w:val="00F23D5E"/>
    <w:rsid w:val="00F248F2"/>
    <w:rsid w:val="00F24DFA"/>
    <w:rsid w:val="00F27241"/>
    <w:rsid w:val="00F27E19"/>
    <w:rsid w:val="00F3019D"/>
    <w:rsid w:val="00F31625"/>
    <w:rsid w:val="00F31C57"/>
    <w:rsid w:val="00F342FD"/>
    <w:rsid w:val="00F347BE"/>
    <w:rsid w:val="00F348CE"/>
    <w:rsid w:val="00F350A4"/>
    <w:rsid w:val="00F35150"/>
    <w:rsid w:val="00F35FEE"/>
    <w:rsid w:val="00F37124"/>
    <w:rsid w:val="00F376D3"/>
    <w:rsid w:val="00F37FB7"/>
    <w:rsid w:val="00F40054"/>
    <w:rsid w:val="00F40B61"/>
    <w:rsid w:val="00F41859"/>
    <w:rsid w:val="00F41B0A"/>
    <w:rsid w:val="00F41C68"/>
    <w:rsid w:val="00F41D06"/>
    <w:rsid w:val="00F41D42"/>
    <w:rsid w:val="00F42325"/>
    <w:rsid w:val="00F43D93"/>
    <w:rsid w:val="00F45328"/>
    <w:rsid w:val="00F4551D"/>
    <w:rsid w:val="00F45B28"/>
    <w:rsid w:val="00F4647E"/>
    <w:rsid w:val="00F46969"/>
    <w:rsid w:val="00F46BAC"/>
    <w:rsid w:val="00F4795A"/>
    <w:rsid w:val="00F47D36"/>
    <w:rsid w:val="00F51298"/>
    <w:rsid w:val="00F515BB"/>
    <w:rsid w:val="00F516F9"/>
    <w:rsid w:val="00F5175E"/>
    <w:rsid w:val="00F51A44"/>
    <w:rsid w:val="00F51D5C"/>
    <w:rsid w:val="00F53A70"/>
    <w:rsid w:val="00F557E1"/>
    <w:rsid w:val="00F55930"/>
    <w:rsid w:val="00F5668F"/>
    <w:rsid w:val="00F56887"/>
    <w:rsid w:val="00F56BF3"/>
    <w:rsid w:val="00F5CA8A"/>
    <w:rsid w:val="00F60095"/>
    <w:rsid w:val="00F60CC8"/>
    <w:rsid w:val="00F618B4"/>
    <w:rsid w:val="00F61E69"/>
    <w:rsid w:val="00F625CB"/>
    <w:rsid w:val="00F626C3"/>
    <w:rsid w:val="00F633BD"/>
    <w:rsid w:val="00F656DD"/>
    <w:rsid w:val="00F65D18"/>
    <w:rsid w:val="00F65E33"/>
    <w:rsid w:val="00F65E71"/>
    <w:rsid w:val="00F66BE2"/>
    <w:rsid w:val="00F70D4A"/>
    <w:rsid w:val="00F7144E"/>
    <w:rsid w:val="00F71588"/>
    <w:rsid w:val="00F72656"/>
    <w:rsid w:val="00F72E3F"/>
    <w:rsid w:val="00F72EB1"/>
    <w:rsid w:val="00F74138"/>
    <w:rsid w:val="00F7449C"/>
    <w:rsid w:val="00F745DD"/>
    <w:rsid w:val="00F770D7"/>
    <w:rsid w:val="00F77315"/>
    <w:rsid w:val="00F7747E"/>
    <w:rsid w:val="00F80087"/>
    <w:rsid w:val="00F80945"/>
    <w:rsid w:val="00F80A85"/>
    <w:rsid w:val="00F80EAC"/>
    <w:rsid w:val="00F80F38"/>
    <w:rsid w:val="00F80F4F"/>
    <w:rsid w:val="00F81719"/>
    <w:rsid w:val="00F81C19"/>
    <w:rsid w:val="00F81CE6"/>
    <w:rsid w:val="00F824B0"/>
    <w:rsid w:val="00F833B4"/>
    <w:rsid w:val="00F837FC"/>
    <w:rsid w:val="00F83A56"/>
    <w:rsid w:val="00F83B71"/>
    <w:rsid w:val="00F84217"/>
    <w:rsid w:val="00F84F32"/>
    <w:rsid w:val="00F8580A"/>
    <w:rsid w:val="00F860F3"/>
    <w:rsid w:val="00F869B3"/>
    <w:rsid w:val="00F87785"/>
    <w:rsid w:val="00F8786C"/>
    <w:rsid w:val="00F910B1"/>
    <w:rsid w:val="00F91CAB"/>
    <w:rsid w:val="00F92A0E"/>
    <w:rsid w:val="00F92C79"/>
    <w:rsid w:val="00F92D40"/>
    <w:rsid w:val="00F937EC"/>
    <w:rsid w:val="00F94040"/>
    <w:rsid w:val="00F94B8B"/>
    <w:rsid w:val="00F9550C"/>
    <w:rsid w:val="00F96853"/>
    <w:rsid w:val="00F976A9"/>
    <w:rsid w:val="00FA1FA9"/>
    <w:rsid w:val="00FA2FFB"/>
    <w:rsid w:val="00FA3274"/>
    <w:rsid w:val="00FA36F0"/>
    <w:rsid w:val="00FA37C6"/>
    <w:rsid w:val="00FA491D"/>
    <w:rsid w:val="00FA5EC6"/>
    <w:rsid w:val="00FA64AA"/>
    <w:rsid w:val="00FA6A4D"/>
    <w:rsid w:val="00FA7833"/>
    <w:rsid w:val="00FB137E"/>
    <w:rsid w:val="00FB2782"/>
    <w:rsid w:val="00FB3F03"/>
    <w:rsid w:val="00FB3F47"/>
    <w:rsid w:val="00FB7EBD"/>
    <w:rsid w:val="00FC052C"/>
    <w:rsid w:val="00FC21F8"/>
    <w:rsid w:val="00FC2581"/>
    <w:rsid w:val="00FC33BF"/>
    <w:rsid w:val="00FC35D8"/>
    <w:rsid w:val="00FC44AC"/>
    <w:rsid w:val="00FC5B5F"/>
    <w:rsid w:val="00FC7991"/>
    <w:rsid w:val="00FD0542"/>
    <w:rsid w:val="00FD0866"/>
    <w:rsid w:val="00FD0C58"/>
    <w:rsid w:val="00FD13E7"/>
    <w:rsid w:val="00FD28A3"/>
    <w:rsid w:val="00FD2F73"/>
    <w:rsid w:val="00FD3BF4"/>
    <w:rsid w:val="00FD3F1E"/>
    <w:rsid w:val="00FD42BA"/>
    <w:rsid w:val="00FD5306"/>
    <w:rsid w:val="00FD663A"/>
    <w:rsid w:val="00FD6840"/>
    <w:rsid w:val="00FD6E19"/>
    <w:rsid w:val="00FD78AA"/>
    <w:rsid w:val="00FE009E"/>
    <w:rsid w:val="00FE09C6"/>
    <w:rsid w:val="00FE0EFA"/>
    <w:rsid w:val="00FE2597"/>
    <w:rsid w:val="00FE25C2"/>
    <w:rsid w:val="00FE264F"/>
    <w:rsid w:val="00FE28E9"/>
    <w:rsid w:val="00FE3131"/>
    <w:rsid w:val="00FE421C"/>
    <w:rsid w:val="00FE4270"/>
    <w:rsid w:val="00FE48BE"/>
    <w:rsid w:val="00FE4C0B"/>
    <w:rsid w:val="00FE52AC"/>
    <w:rsid w:val="00FE55D6"/>
    <w:rsid w:val="00FE5BB0"/>
    <w:rsid w:val="00FE654B"/>
    <w:rsid w:val="00FE6EAE"/>
    <w:rsid w:val="00FE734F"/>
    <w:rsid w:val="00FF0335"/>
    <w:rsid w:val="00FF066D"/>
    <w:rsid w:val="00FF10C5"/>
    <w:rsid w:val="00FF11EF"/>
    <w:rsid w:val="00FF1862"/>
    <w:rsid w:val="00FF2A59"/>
    <w:rsid w:val="00FF2B0E"/>
    <w:rsid w:val="00FF39D5"/>
    <w:rsid w:val="00FF3EB1"/>
    <w:rsid w:val="00FF4C1E"/>
    <w:rsid w:val="00FF605D"/>
    <w:rsid w:val="00FF696B"/>
    <w:rsid w:val="00FF6F14"/>
    <w:rsid w:val="0108B0E4"/>
    <w:rsid w:val="013E77B9"/>
    <w:rsid w:val="01AEE948"/>
    <w:rsid w:val="01DBDEBC"/>
    <w:rsid w:val="01E73155"/>
    <w:rsid w:val="022B4CBE"/>
    <w:rsid w:val="022F15FC"/>
    <w:rsid w:val="0232823F"/>
    <w:rsid w:val="026C5DB9"/>
    <w:rsid w:val="028547C2"/>
    <w:rsid w:val="0299414D"/>
    <w:rsid w:val="02FFF57B"/>
    <w:rsid w:val="031379D0"/>
    <w:rsid w:val="033B3703"/>
    <w:rsid w:val="034E7C50"/>
    <w:rsid w:val="035610BD"/>
    <w:rsid w:val="03674704"/>
    <w:rsid w:val="03923C06"/>
    <w:rsid w:val="03A3A700"/>
    <w:rsid w:val="03D4B289"/>
    <w:rsid w:val="03ED73E1"/>
    <w:rsid w:val="04047396"/>
    <w:rsid w:val="0426F619"/>
    <w:rsid w:val="0449F258"/>
    <w:rsid w:val="0460D695"/>
    <w:rsid w:val="0484D523"/>
    <w:rsid w:val="049DB778"/>
    <w:rsid w:val="050E0898"/>
    <w:rsid w:val="0552AEC8"/>
    <w:rsid w:val="057082EA"/>
    <w:rsid w:val="05965AAA"/>
    <w:rsid w:val="05BD23B4"/>
    <w:rsid w:val="063B9622"/>
    <w:rsid w:val="0666222F"/>
    <w:rsid w:val="0697FE95"/>
    <w:rsid w:val="06ACD02E"/>
    <w:rsid w:val="06CC7BAE"/>
    <w:rsid w:val="0733172C"/>
    <w:rsid w:val="073BC283"/>
    <w:rsid w:val="073DCBE8"/>
    <w:rsid w:val="0743B4D0"/>
    <w:rsid w:val="076A05F4"/>
    <w:rsid w:val="0797F012"/>
    <w:rsid w:val="07BD27BD"/>
    <w:rsid w:val="07EBA1A5"/>
    <w:rsid w:val="08175EFA"/>
    <w:rsid w:val="085CBFF7"/>
    <w:rsid w:val="08667DEE"/>
    <w:rsid w:val="0880051F"/>
    <w:rsid w:val="088CA62D"/>
    <w:rsid w:val="08B2BFFF"/>
    <w:rsid w:val="08D69708"/>
    <w:rsid w:val="0908229E"/>
    <w:rsid w:val="0941E39F"/>
    <w:rsid w:val="0952CC8E"/>
    <w:rsid w:val="0965F0D7"/>
    <w:rsid w:val="09984096"/>
    <w:rsid w:val="09A41343"/>
    <w:rsid w:val="09BD845E"/>
    <w:rsid w:val="09C5C117"/>
    <w:rsid w:val="09C76927"/>
    <w:rsid w:val="0A307C8E"/>
    <w:rsid w:val="0A7A16CF"/>
    <w:rsid w:val="0ABECA27"/>
    <w:rsid w:val="0AFD118E"/>
    <w:rsid w:val="0B15F907"/>
    <w:rsid w:val="0B87D80E"/>
    <w:rsid w:val="0B8D92D1"/>
    <w:rsid w:val="0BA446A0"/>
    <w:rsid w:val="0BBCA06E"/>
    <w:rsid w:val="0BCF9878"/>
    <w:rsid w:val="0C072AD2"/>
    <w:rsid w:val="0C16FF03"/>
    <w:rsid w:val="0C43B17F"/>
    <w:rsid w:val="0C503F69"/>
    <w:rsid w:val="0C51D277"/>
    <w:rsid w:val="0C582B6B"/>
    <w:rsid w:val="0CB6CF7E"/>
    <w:rsid w:val="0CCA52AD"/>
    <w:rsid w:val="0CDDB15C"/>
    <w:rsid w:val="0CEC51CA"/>
    <w:rsid w:val="0D177160"/>
    <w:rsid w:val="0D670BE6"/>
    <w:rsid w:val="0D8B6479"/>
    <w:rsid w:val="0DA88C5F"/>
    <w:rsid w:val="0DF5C234"/>
    <w:rsid w:val="0E5B26B3"/>
    <w:rsid w:val="0E76939C"/>
    <w:rsid w:val="0EA0B177"/>
    <w:rsid w:val="0EBEB291"/>
    <w:rsid w:val="0F078473"/>
    <w:rsid w:val="0F1012F5"/>
    <w:rsid w:val="0F6B7341"/>
    <w:rsid w:val="0F7C0845"/>
    <w:rsid w:val="0FFF853C"/>
    <w:rsid w:val="10108F1F"/>
    <w:rsid w:val="1058A0B0"/>
    <w:rsid w:val="108561EE"/>
    <w:rsid w:val="109FBE12"/>
    <w:rsid w:val="10EB7FD4"/>
    <w:rsid w:val="10EFA628"/>
    <w:rsid w:val="11099057"/>
    <w:rsid w:val="112B8033"/>
    <w:rsid w:val="1191DA9E"/>
    <w:rsid w:val="11C6A4AA"/>
    <w:rsid w:val="1214E9E5"/>
    <w:rsid w:val="12A606F3"/>
    <w:rsid w:val="12EBAFAB"/>
    <w:rsid w:val="13372725"/>
    <w:rsid w:val="135CB38F"/>
    <w:rsid w:val="135DED17"/>
    <w:rsid w:val="139DE62D"/>
    <w:rsid w:val="13C55214"/>
    <w:rsid w:val="13CF54F7"/>
    <w:rsid w:val="13D25F06"/>
    <w:rsid w:val="13EC5E66"/>
    <w:rsid w:val="149D59FC"/>
    <w:rsid w:val="1513FCED"/>
    <w:rsid w:val="154B4AF4"/>
    <w:rsid w:val="1561BF4A"/>
    <w:rsid w:val="156551C2"/>
    <w:rsid w:val="156C4961"/>
    <w:rsid w:val="15738945"/>
    <w:rsid w:val="158B5A06"/>
    <w:rsid w:val="15AF17DD"/>
    <w:rsid w:val="16075FDE"/>
    <w:rsid w:val="16514E00"/>
    <w:rsid w:val="16526088"/>
    <w:rsid w:val="16835B74"/>
    <w:rsid w:val="168999EE"/>
    <w:rsid w:val="16DB9FF2"/>
    <w:rsid w:val="16F5FF19"/>
    <w:rsid w:val="1740FC47"/>
    <w:rsid w:val="1768C134"/>
    <w:rsid w:val="17711C7F"/>
    <w:rsid w:val="17B689D1"/>
    <w:rsid w:val="17D1511E"/>
    <w:rsid w:val="182C796C"/>
    <w:rsid w:val="18666C7C"/>
    <w:rsid w:val="18735539"/>
    <w:rsid w:val="188FA8B6"/>
    <w:rsid w:val="18A6D6E0"/>
    <w:rsid w:val="18C7B9F2"/>
    <w:rsid w:val="18CF540E"/>
    <w:rsid w:val="190BCE87"/>
    <w:rsid w:val="19377340"/>
    <w:rsid w:val="196CED16"/>
    <w:rsid w:val="19A575E3"/>
    <w:rsid w:val="19B39780"/>
    <w:rsid w:val="19E3E6C0"/>
    <w:rsid w:val="1A4F7660"/>
    <w:rsid w:val="1A59D33C"/>
    <w:rsid w:val="1A60C79F"/>
    <w:rsid w:val="1AC93088"/>
    <w:rsid w:val="1ACEC7CE"/>
    <w:rsid w:val="1AF2EA9E"/>
    <w:rsid w:val="1B253E2B"/>
    <w:rsid w:val="1B3AE3D5"/>
    <w:rsid w:val="1B7C82C3"/>
    <w:rsid w:val="1B8C35B9"/>
    <w:rsid w:val="1BDC9082"/>
    <w:rsid w:val="1BE745CE"/>
    <w:rsid w:val="1C270E9E"/>
    <w:rsid w:val="1C284AC8"/>
    <w:rsid w:val="1C49EA68"/>
    <w:rsid w:val="1C76E2E0"/>
    <w:rsid w:val="1C7F105F"/>
    <w:rsid w:val="1CB71F01"/>
    <w:rsid w:val="1CE895D3"/>
    <w:rsid w:val="1CFF6050"/>
    <w:rsid w:val="1D087BCB"/>
    <w:rsid w:val="1D10A5BF"/>
    <w:rsid w:val="1D785E66"/>
    <w:rsid w:val="1D8CE1E8"/>
    <w:rsid w:val="1DA12607"/>
    <w:rsid w:val="1DF9E0DE"/>
    <w:rsid w:val="1DFCE773"/>
    <w:rsid w:val="1E066890"/>
    <w:rsid w:val="1EA3F8C2"/>
    <w:rsid w:val="1EAFED32"/>
    <w:rsid w:val="1EE3AC64"/>
    <w:rsid w:val="1EE9431B"/>
    <w:rsid w:val="1F1F0209"/>
    <w:rsid w:val="1F48FF9B"/>
    <w:rsid w:val="1F5522A6"/>
    <w:rsid w:val="1F739037"/>
    <w:rsid w:val="1FB7479E"/>
    <w:rsid w:val="2012FE72"/>
    <w:rsid w:val="201CAF73"/>
    <w:rsid w:val="202864F6"/>
    <w:rsid w:val="203F8961"/>
    <w:rsid w:val="2060FC9C"/>
    <w:rsid w:val="207DB6F7"/>
    <w:rsid w:val="20AA60E1"/>
    <w:rsid w:val="20B0315B"/>
    <w:rsid w:val="20F37B1D"/>
    <w:rsid w:val="20F766C0"/>
    <w:rsid w:val="20F82BEB"/>
    <w:rsid w:val="20FBFF7C"/>
    <w:rsid w:val="211E5CC8"/>
    <w:rsid w:val="213EED17"/>
    <w:rsid w:val="2144C048"/>
    <w:rsid w:val="2150B817"/>
    <w:rsid w:val="21895935"/>
    <w:rsid w:val="21C45ECE"/>
    <w:rsid w:val="21C8CFA4"/>
    <w:rsid w:val="21DE2A35"/>
    <w:rsid w:val="222409DB"/>
    <w:rsid w:val="22452535"/>
    <w:rsid w:val="226B9C48"/>
    <w:rsid w:val="2295E9F3"/>
    <w:rsid w:val="22CB8B99"/>
    <w:rsid w:val="22F393E3"/>
    <w:rsid w:val="23E81186"/>
    <w:rsid w:val="23EB3469"/>
    <w:rsid w:val="23ED85FC"/>
    <w:rsid w:val="2453D676"/>
    <w:rsid w:val="2494E527"/>
    <w:rsid w:val="24C09C73"/>
    <w:rsid w:val="24DB6141"/>
    <w:rsid w:val="2514DEA0"/>
    <w:rsid w:val="25697964"/>
    <w:rsid w:val="256E8D05"/>
    <w:rsid w:val="257377D9"/>
    <w:rsid w:val="25B78408"/>
    <w:rsid w:val="25E96D81"/>
    <w:rsid w:val="25EE95BE"/>
    <w:rsid w:val="2621E914"/>
    <w:rsid w:val="265508FE"/>
    <w:rsid w:val="2681D3AF"/>
    <w:rsid w:val="26A40BC9"/>
    <w:rsid w:val="26B374ED"/>
    <w:rsid w:val="27170817"/>
    <w:rsid w:val="27201D94"/>
    <w:rsid w:val="273C8D50"/>
    <w:rsid w:val="277278A5"/>
    <w:rsid w:val="27740051"/>
    <w:rsid w:val="283DCAC7"/>
    <w:rsid w:val="2852C15C"/>
    <w:rsid w:val="2878368C"/>
    <w:rsid w:val="28ABB8A1"/>
    <w:rsid w:val="28B13A19"/>
    <w:rsid w:val="28E30494"/>
    <w:rsid w:val="28F401A5"/>
    <w:rsid w:val="291AFED7"/>
    <w:rsid w:val="292EFF96"/>
    <w:rsid w:val="29345EEF"/>
    <w:rsid w:val="29449C2F"/>
    <w:rsid w:val="295379A0"/>
    <w:rsid w:val="295FA772"/>
    <w:rsid w:val="298CDA2A"/>
    <w:rsid w:val="29D2B9BC"/>
    <w:rsid w:val="29DF53AD"/>
    <w:rsid w:val="29F84442"/>
    <w:rsid w:val="29FB399A"/>
    <w:rsid w:val="2A2503FC"/>
    <w:rsid w:val="2A83762E"/>
    <w:rsid w:val="2ADFA3F3"/>
    <w:rsid w:val="2B089ACE"/>
    <w:rsid w:val="2B1D2804"/>
    <w:rsid w:val="2B33BE8B"/>
    <w:rsid w:val="2B4BEC38"/>
    <w:rsid w:val="2B4F9F0B"/>
    <w:rsid w:val="2B838D87"/>
    <w:rsid w:val="2B841505"/>
    <w:rsid w:val="2B93B79C"/>
    <w:rsid w:val="2BC7DDEA"/>
    <w:rsid w:val="2BD3FC3B"/>
    <w:rsid w:val="2BE201BB"/>
    <w:rsid w:val="2C48C692"/>
    <w:rsid w:val="2C7BBC2B"/>
    <w:rsid w:val="2CC81106"/>
    <w:rsid w:val="2CE72E90"/>
    <w:rsid w:val="2CFF9FBB"/>
    <w:rsid w:val="2D0F7888"/>
    <w:rsid w:val="2D342F91"/>
    <w:rsid w:val="2E2A00E3"/>
    <w:rsid w:val="2E2F9091"/>
    <w:rsid w:val="2EA21DFA"/>
    <w:rsid w:val="2EC37EDB"/>
    <w:rsid w:val="2ED5EE7A"/>
    <w:rsid w:val="2F5B50D8"/>
    <w:rsid w:val="2F9902A6"/>
    <w:rsid w:val="2FA246A8"/>
    <w:rsid w:val="30517939"/>
    <w:rsid w:val="3097F9ED"/>
    <w:rsid w:val="30BF16A9"/>
    <w:rsid w:val="30DFD426"/>
    <w:rsid w:val="30EDB4FE"/>
    <w:rsid w:val="312B6EDD"/>
    <w:rsid w:val="31378593"/>
    <w:rsid w:val="314BE8D8"/>
    <w:rsid w:val="318EA6CF"/>
    <w:rsid w:val="322DC3F3"/>
    <w:rsid w:val="3243A45F"/>
    <w:rsid w:val="32650CAD"/>
    <w:rsid w:val="327E33D9"/>
    <w:rsid w:val="32B46A0A"/>
    <w:rsid w:val="32D01785"/>
    <w:rsid w:val="32DA1021"/>
    <w:rsid w:val="32E1ECD5"/>
    <w:rsid w:val="33072457"/>
    <w:rsid w:val="331B98F2"/>
    <w:rsid w:val="3322EF4C"/>
    <w:rsid w:val="3328CAD8"/>
    <w:rsid w:val="3347F8A3"/>
    <w:rsid w:val="33578F9E"/>
    <w:rsid w:val="335E125C"/>
    <w:rsid w:val="33C2A3E8"/>
    <w:rsid w:val="3437B6E5"/>
    <w:rsid w:val="3489D1DF"/>
    <w:rsid w:val="3490F13D"/>
    <w:rsid w:val="34BB1EA9"/>
    <w:rsid w:val="358BA49C"/>
    <w:rsid w:val="35A06B48"/>
    <w:rsid w:val="35E23B09"/>
    <w:rsid w:val="3608B0B7"/>
    <w:rsid w:val="36A5A67B"/>
    <w:rsid w:val="36AFD9C2"/>
    <w:rsid w:val="36CCB496"/>
    <w:rsid w:val="36D7F63A"/>
    <w:rsid w:val="37086004"/>
    <w:rsid w:val="3736CBBD"/>
    <w:rsid w:val="373EC261"/>
    <w:rsid w:val="374F2A15"/>
    <w:rsid w:val="378D2E23"/>
    <w:rsid w:val="38E0A60A"/>
    <w:rsid w:val="38E49A5F"/>
    <w:rsid w:val="391417FA"/>
    <w:rsid w:val="3927680C"/>
    <w:rsid w:val="399AA734"/>
    <w:rsid w:val="39C15178"/>
    <w:rsid w:val="39EDE04E"/>
    <w:rsid w:val="3A1617F6"/>
    <w:rsid w:val="3A7EBA34"/>
    <w:rsid w:val="3A8BF353"/>
    <w:rsid w:val="3A8F8666"/>
    <w:rsid w:val="3A91A66A"/>
    <w:rsid w:val="3AEDA3A3"/>
    <w:rsid w:val="3B3799D6"/>
    <w:rsid w:val="3C082E25"/>
    <w:rsid w:val="3C37F729"/>
    <w:rsid w:val="3C385C90"/>
    <w:rsid w:val="3C3C91B1"/>
    <w:rsid w:val="3CD776FE"/>
    <w:rsid w:val="3D135904"/>
    <w:rsid w:val="3D168192"/>
    <w:rsid w:val="3D29564E"/>
    <w:rsid w:val="3DAD9D66"/>
    <w:rsid w:val="3DC484F1"/>
    <w:rsid w:val="3E015325"/>
    <w:rsid w:val="3E058BB0"/>
    <w:rsid w:val="3E55E4DB"/>
    <w:rsid w:val="3E5CEB1F"/>
    <w:rsid w:val="3E68F452"/>
    <w:rsid w:val="3E820469"/>
    <w:rsid w:val="3EEB9D49"/>
    <w:rsid w:val="3F1A2F73"/>
    <w:rsid w:val="3F498AD5"/>
    <w:rsid w:val="3F70A3A7"/>
    <w:rsid w:val="3F891D4F"/>
    <w:rsid w:val="3F957230"/>
    <w:rsid w:val="3FC626B8"/>
    <w:rsid w:val="402A5D2D"/>
    <w:rsid w:val="405225B4"/>
    <w:rsid w:val="40C2A9C7"/>
    <w:rsid w:val="40C4B17D"/>
    <w:rsid w:val="40E1EEFF"/>
    <w:rsid w:val="40F07175"/>
    <w:rsid w:val="410EEC81"/>
    <w:rsid w:val="419AC582"/>
    <w:rsid w:val="41BB8598"/>
    <w:rsid w:val="421BD9FB"/>
    <w:rsid w:val="42711810"/>
    <w:rsid w:val="427B48B0"/>
    <w:rsid w:val="42991800"/>
    <w:rsid w:val="42A3066D"/>
    <w:rsid w:val="42D64EC7"/>
    <w:rsid w:val="43095DA5"/>
    <w:rsid w:val="432D20A3"/>
    <w:rsid w:val="434722E6"/>
    <w:rsid w:val="4395DEA0"/>
    <w:rsid w:val="439DB917"/>
    <w:rsid w:val="43AD2919"/>
    <w:rsid w:val="43BCD31C"/>
    <w:rsid w:val="43C6597A"/>
    <w:rsid w:val="442F90F0"/>
    <w:rsid w:val="443CC1DF"/>
    <w:rsid w:val="449686B0"/>
    <w:rsid w:val="44C02594"/>
    <w:rsid w:val="44C6DE8B"/>
    <w:rsid w:val="44C8E22D"/>
    <w:rsid w:val="44D2B879"/>
    <w:rsid w:val="44E009C4"/>
    <w:rsid w:val="45CA773B"/>
    <w:rsid w:val="46467BD5"/>
    <w:rsid w:val="467CBD0B"/>
    <w:rsid w:val="468DBB49"/>
    <w:rsid w:val="46910D1E"/>
    <w:rsid w:val="469A50FD"/>
    <w:rsid w:val="46C2BA15"/>
    <w:rsid w:val="46E4A136"/>
    <w:rsid w:val="47159A18"/>
    <w:rsid w:val="47228D86"/>
    <w:rsid w:val="47529CDC"/>
    <w:rsid w:val="47A00926"/>
    <w:rsid w:val="47A14E5E"/>
    <w:rsid w:val="47C10A16"/>
    <w:rsid w:val="47CD2788"/>
    <w:rsid w:val="48078141"/>
    <w:rsid w:val="483D1513"/>
    <w:rsid w:val="4846FDEC"/>
    <w:rsid w:val="484A07E1"/>
    <w:rsid w:val="484E4C23"/>
    <w:rsid w:val="48661E3F"/>
    <w:rsid w:val="48DABD5F"/>
    <w:rsid w:val="490CBF9E"/>
    <w:rsid w:val="490D2BE5"/>
    <w:rsid w:val="49220525"/>
    <w:rsid w:val="493E3E0C"/>
    <w:rsid w:val="4956C886"/>
    <w:rsid w:val="49A71F05"/>
    <w:rsid w:val="49C74FE9"/>
    <w:rsid w:val="4A21F2D4"/>
    <w:rsid w:val="4A3E8FB9"/>
    <w:rsid w:val="4A5913FD"/>
    <w:rsid w:val="4A67218E"/>
    <w:rsid w:val="4AC6EFAF"/>
    <w:rsid w:val="4BD00377"/>
    <w:rsid w:val="4C0EF870"/>
    <w:rsid w:val="4C2F2A74"/>
    <w:rsid w:val="4C62D51D"/>
    <w:rsid w:val="4C64C6D6"/>
    <w:rsid w:val="4C9E50CC"/>
    <w:rsid w:val="4CA2547B"/>
    <w:rsid w:val="4CF13326"/>
    <w:rsid w:val="4D245DC1"/>
    <w:rsid w:val="4D483FEE"/>
    <w:rsid w:val="4DD64E74"/>
    <w:rsid w:val="4DF69697"/>
    <w:rsid w:val="4E755B83"/>
    <w:rsid w:val="4E761C1E"/>
    <w:rsid w:val="4E903399"/>
    <w:rsid w:val="4E91FD58"/>
    <w:rsid w:val="4EBB2566"/>
    <w:rsid w:val="4ED5F392"/>
    <w:rsid w:val="4EE5362B"/>
    <w:rsid w:val="4EE5D0B8"/>
    <w:rsid w:val="4EF3AE7B"/>
    <w:rsid w:val="4EF86C11"/>
    <w:rsid w:val="4F2495D4"/>
    <w:rsid w:val="4FC32E83"/>
    <w:rsid w:val="4FE87383"/>
    <w:rsid w:val="503404F8"/>
    <w:rsid w:val="503988A2"/>
    <w:rsid w:val="50788672"/>
    <w:rsid w:val="509EC175"/>
    <w:rsid w:val="50A5B51B"/>
    <w:rsid w:val="50B2C500"/>
    <w:rsid w:val="50D4A89C"/>
    <w:rsid w:val="50EAA564"/>
    <w:rsid w:val="50FF84C3"/>
    <w:rsid w:val="516CEC73"/>
    <w:rsid w:val="51B0D6C9"/>
    <w:rsid w:val="51C0B600"/>
    <w:rsid w:val="520C5E8B"/>
    <w:rsid w:val="527024B7"/>
    <w:rsid w:val="52846B86"/>
    <w:rsid w:val="52FF2498"/>
    <w:rsid w:val="53259655"/>
    <w:rsid w:val="53351264"/>
    <w:rsid w:val="5384EE9D"/>
    <w:rsid w:val="53917947"/>
    <w:rsid w:val="539BCEAB"/>
    <w:rsid w:val="53C4B081"/>
    <w:rsid w:val="53F761E8"/>
    <w:rsid w:val="54450EB5"/>
    <w:rsid w:val="5459EF97"/>
    <w:rsid w:val="546966AD"/>
    <w:rsid w:val="546DC7D1"/>
    <w:rsid w:val="54BA952E"/>
    <w:rsid w:val="550004B1"/>
    <w:rsid w:val="55003687"/>
    <w:rsid w:val="5548A25E"/>
    <w:rsid w:val="55585262"/>
    <w:rsid w:val="557FD9FA"/>
    <w:rsid w:val="55AE575A"/>
    <w:rsid w:val="55B229B9"/>
    <w:rsid w:val="55E59362"/>
    <w:rsid w:val="563C10F7"/>
    <w:rsid w:val="564B16CE"/>
    <w:rsid w:val="569A0EAA"/>
    <w:rsid w:val="56CB07D3"/>
    <w:rsid w:val="56E7913C"/>
    <w:rsid w:val="57035061"/>
    <w:rsid w:val="5736D215"/>
    <w:rsid w:val="57451728"/>
    <w:rsid w:val="57486F25"/>
    <w:rsid w:val="574FA11B"/>
    <w:rsid w:val="5751B44A"/>
    <w:rsid w:val="5780556C"/>
    <w:rsid w:val="579E1055"/>
    <w:rsid w:val="579EF621"/>
    <w:rsid w:val="57CC3B22"/>
    <w:rsid w:val="57E34B52"/>
    <w:rsid w:val="583C37FF"/>
    <w:rsid w:val="583C461C"/>
    <w:rsid w:val="5858568B"/>
    <w:rsid w:val="58B70B7D"/>
    <w:rsid w:val="58D68E91"/>
    <w:rsid w:val="58E01AF4"/>
    <w:rsid w:val="58FAD563"/>
    <w:rsid w:val="58FE8BFF"/>
    <w:rsid w:val="591FD033"/>
    <w:rsid w:val="598E2215"/>
    <w:rsid w:val="59B27871"/>
    <w:rsid w:val="59C22F79"/>
    <w:rsid w:val="5A233174"/>
    <w:rsid w:val="5A2BD2A9"/>
    <w:rsid w:val="5A547AB7"/>
    <w:rsid w:val="5A6A486B"/>
    <w:rsid w:val="5A814C5E"/>
    <w:rsid w:val="5AA1DE6E"/>
    <w:rsid w:val="5B372967"/>
    <w:rsid w:val="5B6878D3"/>
    <w:rsid w:val="5B8E7B1D"/>
    <w:rsid w:val="5B9B14C7"/>
    <w:rsid w:val="5BAA5760"/>
    <w:rsid w:val="5BBF01D5"/>
    <w:rsid w:val="5BC59479"/>
    <w:rsid w:val="5BCF2B47"/>
    <w:rsid w:val="5C335390"/>
    <w:rsid w:val="5C7F4A68"/>
    <w:rsid w:val="5CBAA5B0"/>
    <w:rsid w:val="5CC6F377"/>
    <w:rsid w:val="5CD43369"/>
    <w:rsid w:val="5CE916DA"/>
    <w:rsid w:val="5CEAD19B"/>
    <w:rsid w:val="5CEFD538"/>
    <w:rsid w:val="5D07F2BB"/>
    <w:rsid w:val="5D1FA28A"/>
    <w:rsid w:val="5D5AD236"/>
    <w:rsid w:val="5DBF0390"/>
    <w:rsid w:val="5DFA3A6F"/>
    <w:rsid w:val="5E080A7C"/>
    <w:rsid w:val="5E4A6D7A"/>
    <w:rsid w:val="5E958D75"/>
    <w:rsid w:val="5EB950BE"/>
    <w:rsid w:val="5ED18699"/>
    <w:rsid w:val="5F54D7B4"/>
    <w:rsid w:val="5F6D5DCB"/>
    <w:rsid w:val="5FE45266"/>
    <w:rsid w:val="5FE7EBB6"/>
    <w:rsid w:val="602036FB"/>
    <w:rsid w:val="60290575"/>
    <w:rsid w:val="60948623"/>
    <w:rsid w:val="6097D367"/>
    <w:rsid w:val="60AAC605"/>
    <w:rsid w:val="60B5D9BE"/>
    <w:rsid w:val="60D9F636"/>
    <w:rsid w:val="60F93D16"/>
    <w:rsid w:val="6127B2A5"/>
    <w:rsid w:val="613AF859"/>
    <w:rsid w:val="6141B14B"/>
    <w:rsid w:val="614388BC"/>
    <w:rsid w:val="616972BF"/>
    <w:rsid w:val="61DFAA57"/>
    <w:rsid w:val="61E93487"/>
    <w:rsid w:val="623E4439"/>
    <w:rsid w:val="625E31D1"/>
    <w:rsid w:val="626D5682"/>
    <w:rsid w:val="627F9662"/>
    <w:rsid w:val="62C220BC"/>
    <w:rsid w:val="62CEFE9B"/>
    <w:rsid w:val="62D53F09"/>
    <w:rsid w:val="62ED71FB"/>
    <w:rsid w:val="632F0CE2"/>
    <w:rsid w:val="63547CDA"/>
    <w:rsid w:val="63A4CC8B"/>
    <w:rsid w:val="63B827AD"/>
    <w:rsid w:val="63C51825"/>
    <w:rsid w:val="641F3590"/>
    <w:rsid w:val="648B1DE5"/>
    <w:rsid w:val="64A8680D"/>
    <w:rsid w:val="65063DC8"/>
    <w:rsid w:val="65343D73"/>
    <w:rsid w:val="65400E03"/>
    <w:rsid w:val="658D169C"/>
    <w:rsid w:val="6595B66C"/>
    <w:rsid w:val="65A880C4"/>
    <w:rsid w:val="6601E038"/>
    <w:rsid w:val="6615EC04"/>
    <w:rsid w:val="66E83902"/>
    <w:rsid w:val="66F0DAEF"/>
    <w:rsid w:val="67087E04"/>
    <w:rsid w:val="674C8A19"/>
    <w:rsid w:val="67F49578"/>
    <w:rsid w:val="6837564B"/>
    <w:rsid w:val="68562848"/>
    <w:rsid w:val="6896CD78"/>
    <w:rsid w:val="68C7297A"/>
    <w:rsid w:val="69061563"/>
    <w:rsid w:val="6941A90C"/>
    <w:rsid w:val="69559ACB"/>
    <w:rsid w:val="697F6965"/>
    <w:rsid w:val="69900341"/>
    <w:rsid w:val="6A1EA0C0"/>
    <w:rsid w:val="6A4BBB9E"/>
    <w:rsid w:val="6A62861B"/>
    <w:rsid w:val="6A970B81"/>
    <w:rsid w:val="6AA8C8B0"/>
    <w:rsid w:val="6AC66012"/>
    <w:rsid w:val="6AE8DBC1"/>
    <w:rsid w:val="6AEFDE50"/>
    <w:rsid w:val="6B140467"/>
    <w:rsid w:val="6B77E8B8"/>
    <w:rsid w:val="6B9479C7"/>
    <w:rsid w:val="6BA5B49E"/>
    <w:rsid w:val="6C26FE6D"/>
    <w:rsid w:val="6C3AFC4D"/>
    <w:rsid w:val="6C4D1CF3"/>
    <w:rsid w:val="6C7A2937"/>
    <w:rsid w:val="6CB8A852"/>
    <w:rsid w:val="6CDFEAB2"/>
    <w:rsid w:val="6D091083"/>
    <w:rsid w:val="6D7E33E2"/>
    <w:rsid w:val="6D89B554"/>
    <w:rsid w:val="6DA952F5"/>
    <w:rsid w:val="6DB059E2"/>
    <w:rsid w:val="6DFBAEE0"/>
    <w:rsid w:val="6E5FD521"/>
    <w:rsid w:val="6E98160D"/>
    <w:rsid w:val="6EB2C477"/>
    <w:rsid w:val="6EC2D3DD"/>
    <w:rsid w:val="6F0101C6"/>
    <w:rsid w:val="6F12B378"/>
    <w:rsid w:val="6F2B9A9B"/>
    <w:rsid w:val="6F31A686"/>
    <w:rsid w:val="6F5D3CA3"/>
    <w:rsid w:val="6FFFD95E"/>
    <w:rsid w:val="700BD70F"/>
    <w:rsid w:val="7035665C"/>
    <w:rsid w:val="70468E01"/>
    <w:rsid w:val="707B3037"/>
    <w:rsid w:val="70DF6CCB"/>
    <w:rsid w:val="70EB4D03"/>
    <w:rsid w:val="711D1782"/>
    <w:rsid w:val="714A7306"/>
    <w:rsid w:val="716B9CA9"/>
    <w:rsid w:val="717C5E6A"/>
    <w:rsid w:val="71CC90D9"/>
    <w:rsid w:val="71DC2CD6"/>
    <w:rsid w:val="721A3359"/>
    <w:rsid w:val="721BCDF1"/>
    <w:rsid w:val="72423382"/>
    <w:rsid w:val="72805ECE"/>
    <w:rsid w:val="72ADF101"/>
    <w:rsid w:val="72C74D39"/>
    <w:rsid w:val="72C82A7C"/>
    <w:rsid w:val="72F5E11C"/>
    <w:rsid w:val="72F6DAC2"/>
    <w:rsid w:val="73498823"/>
    <w:rsid w:val="7371920B"/>
    <w:rsid w:val="73A354EA"/>
    <w:rsid w:val="73B79E52"/>
    <w:rsid w:val="7407A1F9"/>
    <w:rsid w:val="747EA39E"/>
    <w:rsid w:val="74B62ECA"/>
    <w:rsid w:val="74CFF753"/>
    <w:rsid w:val="7542D29F"/>
    <w:rsid w:val="756606A8"/>
    <w:rsid w:val="7572586B"/>
    <w:rsid w:val="75936A07"/>
    <w:rsid w:val="759CE761"/>
    <w:rsid w:val="75C8621C"/>
    <w:rsid w:val="75DD2E24"/>
    <w:rsid w:val="7629952A"/>
    <w:rsid w:val="76617DD5"/>
    <w:rsid w:val="769CB800"/>
    <w:rsid w:val="76A3A327"/>
    <w:rsid w:val="76AB5DDC"/>
    <w:rsid w:val="7717669D"/>
    <w:rsid w:val="77385E61"/>
    <w:rsid w:val="774D2393"/>
    <w:rsid w:val="7750A240"/>
    <w:rsid w:val="776D6F2D"/>
    <w:rsid w:val="77E08B9F"/>
    <w:rsid w:val="77F54B8F"/>
    <w:rsid w:val="780C4450"/>
    <w:rsid w:val="7815B3E5"/>
    <w:rsid w:val="781B5410"/>
    <w:rsid w:val="782EE1C6"/>
    <w:rsid w:val="782F01FF"/>
    <w:rsid w:val="78358DC4"/>
    <w:rsid w:val="7839F61A"/>
    <w:rsid w:val="7897437D"/>
    <w:rsid w:val="78B2488E"/>
    <w:rsid w:val="78C044F0"/>
    <w:rsid w:val="78ECB933"/>
    <w:rsid w:val="78EF4643"/>
    <w:rsid w:val="78F1772F"/>
    <w:rsid w:val="794F2BB8"/>
    <w:rsid w:val="79B8CF02"/>
    <w:rsid w:val="79BE8FB7"/>
    <w:rsid w:val="79BF8E4D"/>
    <w:rsid w:val="79C130BA"/>
    <w:rsid w:val="79F6B658"/>
    <w:rsid w:val="7AC46841"/>
    <w:rsid w:val="7ACFDAC2"/>
    <w:rsid w:val="7AFCB695"/>
    <w:rsid w:val="7B582137"/>
    <w:rsid w:val="7B65F70C"/>
    <w:rsid w:val="7B8E4E06"/>
    <w:rsid w:val="7B977121"/>
    <w:rsid w:val="7BC1D2E6"/>
    <w:rsid w:val="7C092184"/>
    <w:rsid w:val="7C5393D4"/>
    <w:rsid w:val="7CA503BB"/>
    <w:rsid w:val="7CA507C3"/>
    <w:rsid w:val="7CF4924A"/>
    <w:rsid w:val="7D4B0D39"/>
    <w:rsid w:val="7D5F4A88"/>
    <w:rsid w:val="7D62E8D1"/>
    <w:rsid w:val="7D7480DE"/>
    <w:rsid w:val="7D9CEBFA"/>
    <w:rsid w:val="7D9DAE0F"/>
    <w:rsid w:val="7DACFB40"/>
    <w:rsid w:val="7DBC5E72"/>
    <w:rsid w:val="7DC906BE"/>
    <w:rsid w:val="7DCED9B7"/>
    <w:rsid w:val="7DE5C48C"/>
    <w:rsid w:val="7E13DCF2"/>
    <w:rsid w:val="7E37432D"/>
    <w:rsid w:val="7E5176FB"/>
    <w:rsid w:val="7E5F12CA"/>
    <w:rsid w:val="7EAE902D"/>
    <w:rsid w:val="7EB07D8D"/>
    <w:rsid w:val="7EF57CFB"/>
    <w:rsid w:val="7F38E6F8"/>
    <w:rsid w:val="7F69897F"/>
    <w:rsid w:val="7F71582E"/>
    <w:rsid w:val="7F763933"/>
    <w:rsid w:val="7F7F120A"/>
    <w:rsid w:val="7FA11856"/>
    <w:rsid w:val="7FB9DD6B"/>
    <w:rsid w:val="7FBB3C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AC3D1"/>
  <w15:chartTrackingRefBased/>
  <w15:docId w15:val="{19267F76-C329-4B39-A479-CCFC6544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CA43F1"/>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link w:val="Title"/>
    <w:rsid w:val="00CA43F1"/>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CA43F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CA43F1"/>
    <w:rPr>
      <w:rFonts w:ascii="Times New Roman" w:eastAsia="Times New Roman" w:hAnsi="Times New Roman" w:cs="Times New Roman"/>
      <w:sz w:val="24"/>
      <w:szCs w:val="24"/>
    </w:rPr>
  </w:style>
  <w:style w:type="paragraph" w:styleId="ListParagraph">
    <w:name w:val="List Paragraph"/>
    <w:basedOn w:val="Normal"/>
    <w:uiPriority w:val="34"/>
    <w:qFormat/>
    <w:rsid w:val="00CA43F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CA43F1"/>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56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0E"/>
  </w:style>
  <w:style w:type="character" w:styleId="CommentReference">
    <w:name w:val="annotation reference"/>
    <w:uiPriority w:val="99"/>
    <w:semiHidden/>
    <w:unhideWhenUsed/>
    <w:rsid w:val="008174E2"/>
    <w:rPr>
      <w:sz w:val="16"/>
      <w:szCs w:val="16"/>
    </w:rPr>
  </w:style>
  <w:style w:type="paragraph" w:styleId="CommentText">
    <w:name w:val="annotation text"/>
    <w:basedOn w:val="Normal"/>
    <w:link w:val="CommentTextChar"/>
    <w:uiPriority w:val="99"/>
    <w:unhideWhenUsed/>
    <w:rsid w:val="008174E2"/>
    <w:pPr>
      <w:spacing w:line="240" w:lineRule="auto"/>
    </w:pPr>
    <w:rPr>
      <w:sz w:val="20"/>
      <w:szCs w:val="20"/>
    </w:rPr>
  </w:style>
  <w:style w:type="character" w:customStyle="1" w:styleId="CommentTextChar">
    <w:name w:val="Comment Text Char"/>
    <w:link w:val="CommentText"/>
    <w:uiPriority w:val="99"/>
    <w:rsid w:val="008174E2"/>
    <w:rPr>
      <w:sz w:val="20"/>
      <w:szCs w:val="20"/>
    </w:rPr>
  </w:style>
  <w:style w:type="paragraph" w:styleId="CommentSubject">
    <w:name w:val="annotation subject"/>
    <w:basedOn w:val="CommentText"/>
    <w:next w:val="CommentText"/>
    <w:link w:val="CommentSubjectChar"/>
    <w:uiPriority w:val="99"/>
    <w:semiHidden/>
    <w:unhideWhenUsed/>
    <w:rsid w:val="008174E2"/>
    <w:rPr>
      <w:b/>
      <w:bCs/>
    </w:rPr>
  </w:style>
  <w:style w:type="character" w:customStyle="1" w:styleId="CommentSubjectChar">
    <w:name w:val="Comment Subject Char"/>
    <w:link w:val="CommentSubject"/>
    <w:uiPriority w:val="99"/>
    <w:semiHidden/>
    <w:rsid w:val="008174E2"/>
    <w:rPr>
      <w:b/>
      <w:bCs/>
      <w:sz w:val="20"/>
      <w:szCs w:val="20"/>
    </w:rPr>
  </w:style>
  <w:style w:type="character" w:styleId="Mention">
    <w:name w:val="Mention"/>
    <w:uiPriority w:val="99"/>
    <w:unhideWhenUsed/>
    <w:rsid w:val="008174E2"/>
    <w:rPr>
      <w:color w:val="2B579A"/>
      <w:shd w:val="clear" w:color="auto" w:fill="E1DFDD"/>
    </w:rPr>
  </w:style>
  <w:style w:type="character" w:customStyle="1" w:styleId="cf01">
    <w:name w:val="cf01"/>
    <w:rsid w:val="00586C25"/>
    <w:rPr>
      <w:rFonts w:ascii="Segoe UI" w:hAnsi="Segoe UI" w:cs="Segoe UI" w:hint="default"/>
      <w:sz w:val="18"/>
      <w:szCs w:val="18"/>
    </w:rPr>
  </w:style>
  <w:style w:type="paragraph" w:customStyle="1" w:styleId="pf0">
    <w:name w:val="pf0"/>
    <w:basedOn w:val="Normal"/>
    <w:rsid w:val="00744D9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260D"/>
    <w:rPr>
      <w:sz w:val="22"/>
      <w:szCs w:val="22"/>
    </w:rPr>
  </w:style>
  <w:style w:type="character" w:customStyle="1" w:styleId="cf21">
    <w:name w:val="cf21"/>
    <w:rsid w:val="0014112D"/>
    <w:rPr>
      <w:rFonts w:ascii="Segoe UI" w:hAnsi="Segoe UI" w:cs="Segoe UI" w:hint="default"/>
      <w:i/>
      <w:iCs/>
      <w:color w:val="FF0000"/>
      <w:sz w:val="18"/>
      <w:szCs w:val="18"/>
    </w:rPr>
  </w:style>
  <w:style w:type="character" w:styleId="Hyperlink">
    <w:name w:val="Hyperlink"/>
    <w:uiPriority w:val="99"/>
    <w:unhideWhenUsed/>
    <w:rsid w:val="007D7F86"/>
    <w:rPr>
      <w:color w:val="0563C1"/>
      <w:u w:val="single"/>
    </w:rPr>
  </w:style>
  <w:style w:type="character" w:styleId="UnresolvedMention">
    <w:name w:val="Unresolved Mention"/>
    <w:uiPriority w:val="99"/>
    <w:semiHidden/>
    <w:unhideWhenUsed/>
    <w:rsid w:val="007D7F86"/>
    <w:rPr>
      <w:color w:val="605E5C"/>
      <w:shd w:val="clear" w:color="auto" w:fill="E1DFDD"/>
    </w:rPr>
  </w:style>
  <w:style w:type="paragraph" w:styleId="FootnoteText">
    <w:name w:val="footnote text"/>
    <w:basedOn w:val="Normal"/>
    <w:link w:val="FootnoteTextChar"/>
    <w:uiPriority w:val="99"/>
    <w:semiHidden/>
    <w:unhideWhenUsed/>
    <w:rsid w:val="00E2530E"/>
    <w:pPr>
      <w:spacing w:after="0" w:line="240" w:lineRule="auto"/>
    </w:pPr>
    <w:rPr>
      <w:sz w:val="20"/>
      <w:szCs w:val="20"/>
    </w:rPr>
  </w:style>
  <w:style w:type="character" w:customStyle="1" w:styleId="FootnoteTextChar">
    <w:name w:val="Footnote Text Char"/>
    <w:link w:val="FootnoteText"/>
    <w:uiPriority w:val="99"/>
    <w:semiHidden/>
    <w:rsid w:val="00E2530E"/>
    <w:rPr>
      <w:sz w:val="20"/>
      <w:szCs w:val="20"/>
    </w:rPr>
  </w:style>
  <w:style w:type="character" w:styleId="FootnoteReference">
    <w:name w:val="footnote reference"/>
    <w:uiPriority w:val="99"/>
    <w:semiHidden/>
    <w:unhideWhenUsed/>
    <w:rsid w:val="00E25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5314">
      <w:bodyDiv w:val="1"/>
      <w:marLeft w:val="0"/>
      <w:marRight w:val="0"/>
      <w:marTop w:val="0"/>
      <w:marBottom w:val="0"/>
      <w:divBdr>
        <w:top w:val="none" w:sz="0" w:space="0" w:color="auto"/>
        <w:left w:val="none" w:sz="0" w:space="0" w:color="auto"/>
        <w:bottom w:val="none" w:sz="0" w:space="0" w:color="auto"/>
        <w:right w:val="none" w:sz="0" w:space="0" w:color="auto"/>
      </w:divBdr>
      <w:divsChild>
        <w:div w:id="238255152">
          <w:marLeft w:val="0"/>
          <w:marRight w:val="0"/>
          <w:marTop w:val="0"/>
          <w:marBottom w:val="0"/>
          <w:divBdr>
            <w:top w:val="none" w:sz="0" w:space="0" w:color="auto"/>
            <w:left w:val="none" w:sz="0" w:space="0" w:color="auto"/>
            <w:bottom w:val="none" w:sz="0" w:space="0" w:color="auto"/>
            <w:right w:val="none" w:sz="0" w:space="0" w:color="auto"/>
          </w:divBdr>
        </w:div>
        <w:div w:id="616104599">
          <w:marLeft w:val="0"/>
          <w:marRight w:val="0"/>
          <w:marTop w:val="0"/>
          <w:marBottom w:val="0"/>
          <w:divBdr>
            <w:top w:val="none" w:sz="0" w:space="0" w:color="auto"/>
            <w:left w:val="none" w:sz="0" w:space="0" w:color="auto"/>
            <w:bottom w:val="none" w:sz="0" w:space="0" w:color="auto"/>
            <w:right w:val="none" w:sz="0" w:space="0" w:color="auto"/>
          </w:divBdr>
        </w:div>
        <w:div w:id="900671765">
          <w:marLeft w:val="0"/>
          <w:marRight w:val="0"/>
          <w:marTop w:val="0"/>
          <w:marBottom w:val="0"/>
          <w:divBdr>
            <w:top w:val="none" w:sz="0" w:space="0" w:color="auto"/>
            <w:left w:val="none" w:sz="0" w:space="0" w:color="auto"/>
            <w:bottom w:val="none" w:sz="0" w:space="0" w:color="auto"/>
            <w:right w:val="none" w:sz="0" w:space="0" w:color="auto"/>
          </w:divBdr>
        </w:div>
        <w:div w:id="1405688118">
          <w:marLeft w:val="0"/>
          <w:marRight w:val="0"/>
          <w:marTop w:val="0"/>
          <w:marBottom w:val="0"/>
          <w:divBdr>
            <w:top w:val="none" w:sz="0" w:space="0" w:color="auto"/>
            <w:left w:val="none" w:sz="0" w:space="0" w:color="auto"/>
            <w:bottom w:val="none" w:sz="0" w:space="0" w:color="auto"/>
            <w:right w:val="none" w:sz="0" w:space="0" w:color="auto"/>
          </w:divBdr>
        </w:div>
        <w:div w:id="1966766957">
          <w:marLeft w:val="0"/>
          <w:marRight w:val="0"/>
          <w:marTop w:val="0"/>
          <w:marBottom w:val="0"/>
          <w:divBdr>
            <w:top w:val="none" w:sz="0" w:space="0" w:color="auto"/>
            <w:left w:val="none" w:sz="0" w:space="0" w:color="auto"/>
            <w:bottom w:val="none" w:sz="0" w:space="0" w:color="auto"/>
            <w:right w:val="none" w:sz="0" w:space="0" w:color="auto"/>
          </w:divBdr>
        </w:div>
      </w:divsChild>
    </w:div>
    <w:div w:id="344137382">
      <w:bodyDiv w:val="1"/>
      <w:marLeft w:val="0"/>
      <w:marRight w:val="0"/>
      <w:marTop w:val="0"/>
      <w:marBottom w:val="0"/>
      <w:divBdr>
        <w:top w:val="none" w:sz="0" w:space="0" w:color="auto"/>
        <w:left w:val="none" w:sz="0" w:space="0" w:color="auto"/>
        <w:bottom w:val="none" w:sz="0" w:space="0" w:color="auto"/>
        <w:right w:val="none" w:sz="0" w:space="0" w:color="auto"/>
      </w:divBdr>
    </w:div>
    <w:div w:id="397091985">
      <w:bodyDiv w:val="1"/>
      <w:marLeft w:val="0"/>
      <w:marRight w:val="0"/>
      <w:marTop w:val="0"/>
      <w:marBottom w:val="0"/>
      <w:divBdr>
        <w:top w:val="none" w:sz="0" w:space="0" w:color="auto"/>
        <w:left w:val="none" w:sz="0" w:space="0" w:color="auto"/>
        <w:bottom w:val="none" w:sz="0" w:space="0" w:color="auto"/>
        <w:right w:val="none" w:sz="0" w:space="0" w:color="auto"/>
      </w:divBdr>
    </w:div>
    <w:div w:id="500393539">
      <w:bodyDiv w:val="1"/>
      <w:marLeft w:val="0"/>
      <w:marRight w:val="0"/>
      <w:marTop w:val="0"/>
      <w:marBottom w:val="0"/>
      <w:divBdr>
        <w:top w:val="none" w:sz="0" w:space="0" w:color="auto"/>
        <w:left w:val="none" w:sz="0" w:space="0" w:color="auto"/>
        <w:bottom w:val="none" w:sz="0" w:space="0" w:color="auto"/>
        <w:right w:val="none" w:sz="0" w:space="0" w:color="auto"/>
      </w:divBdr>
    </w:div>
    <w:div w:id="608973606">
      <w:bodyDiv w:val="1"/>
      <w:marLeft w:val="0"/>
      <w:marRight w:val="0"/>
      <w:marTop w:val="0"/>
      <w:marBottom w:val="0"/>
      <w:divBdr>
        <w:top w:val="none" w:sz="0" w:space="0" w:color="auto"/>
        <w:left w:val="none" w:sz="0" w:space="0" w:color="auto"/>
        <w:bottom w:val="none" w:sz="0" w:space="0" w:color="auto"/>
        <w:right w:val="none" w:sz="0" w:space="0" w:color="auto"/>
      </w:divBdr>
    </w:div>
    <w:div w:id="789397355">
      <w:bodyDiv w:val="1"/>
      <w:marLeft w:val="0"/>
      <w:marRight w:val="0"/>
      <w:marTop w:val="0"/>
      <w:marBottom w:val="0"/>
      <w:divBdr>
        <w:top w:val="none" w:sz="0" w:space="0" w:color="auto"/>
        <w:left w:val="none" w:sz="0" w:space="0" w:color="auto"/>
        <w:bottom w:val="none" w:sz="0" w:space="0" w:color="auto"/>
        <w:right w:val="none" w:sz="0" w:space="0" w:color="auto"/>
      </w:divBdr>
      <w:divsChild>
        <w:div w:id="698705164">
          <w:marLeft w:val="0"/>
          <w:marRight w:val="0"/>
          <w:marTop w:val="0"/>
          <w:marBottom w:val="0"/>
          <w:divBdr>
            <w:top w:val="none" w:sz="0" w:space="0" w:color="auto"/>
            <w:left w:val="none" w:sz="0" w:space="0" w:color="auto"/>
            <w:bottom w:val="none" w:sz="0" w:space="0" w:color="auto"/>
            <w:right w:val="none" w:sz="0" w:space="0" w:color="auto"/>
          </w:divBdr>
        </w:div>
        <w:div w:id="914625442">
          <w:marLeft w:val="0"/>
          <w:marRight w:val="0"/>
          <w:marTop w:val="0"/>
          <w:marBottom w:val="0"/>
          <w:divBdr>
            <w:top w:val="none" w:sz="0" w:space="0" w:color="auto"/>
            <w:left w:val="none" w:sz="0" w:space="0" w:color="auto"/>
            <w:bottom w:val="none" w:sz="0" w:space="0" w:color="auto"/>
            <w:right w:val="none" w:sz="0" w:space="0" w:color="auto"/>
          </w:divBdr>
        </w:div>
        <w:div w:id="1579947925">
          <w:marLeft w:val="0"/>
          <w:marRight w:val="0"/>
          <w:marTop w:val="0"/>
          <w:marBottom w:val="0"/>
          <w:divBdr>
            <w:top w:val="none" w:sz="0" w:space="0" w:color="auto"/>
            <w:left w:val="none" w:sz="0" w:space="0" w:color="auto"/>
            <w:bottom w:val="none" w:sz="0" w:space="0" w:color="auto"/>
            <w:right w:val="none" w:sz="0" w:space="0" w:color="auto"/>
          </w:divBdr>
        </w:div>
        <w:div w:id="1885291301">
          <w:marLeft w:val="0"/>
          <w:marRight w:val="0"/>
          <w:marTop w:val="0"/>
          <w:marBottom w:val="0"/>
          <w:divBdr>
            <w:top w:val="none" w:sz="0" w:space="0" w:color="auto"/>
            <w:left w:val="none" w:sz="0" w:space="0" w:color="auto"/>
            <w:bottom w:val="none" w:sz="0" w:space="0" w:color="auto"/>
            <w:right w:val="none" w:sz="0" w:space="0" w:color="auto"/>
          </w:divBdr>
        </w:div>
        <w:div w:id="1981686195">
          <w:marLeft w:val="0"/>
          <w:marRight w:val="0"/>
          <w:marTop w:val="0"/>
          <w:marBottom w:val="0"/>
          <w:divBdr>
            <w:top w:val="none" w:sz="0" w:space="0" w:color="auto"/>
            <w:left w:val="none" w:sz="0" w:space="0" w:color="auto"/>
            <w:bottom w:val="none" w:sz="0" w:space="0" w:color="auto"/>
            <w:right w:val="none" w:sz="0" w:space="0" w:color="auto"/>
          </w:divBdr>
        </w:div>
      </w:divsChild>
    </w:div>
    <w:div w:id="17488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library.mercycorps.org/record/39303?ln=en" TargetMode="External"/><Relationship Id="rId2" Type="http://schemas.openxmlformats.org/officeDocument/2006/relationships/hyperlink" Target="https://civil-protection-humanitarian-aid.ec.europa.eu/what/humanitarian-aid/localisation_en" TargetMode="External"/><Relationship Id="rId1" Type="http://schemas.openxmlformats.org/officeDocument/2006/relationships/hyperlink" Target="https://one.oecd.org/document/DCD(2023)47/en/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F0672FFD-D37F-49F1-B5BE-2BE741C29000}">
    <t:Anchor>
      <t:Comment id="1229989722"/>
    </t:Anchor>
    <t:History>
      <t:Event id="{E8BCCC91-C767-46F5-87AD-6561F3D13C74}" time="2024-10-23T16:24:27.107Z">
        <t:Attribution userId="S::aissa@mercycorps.org::b2e91a71-e1ce-4a02-8f91-666c4105ca04" userProvider="AD" userName="Alaa Issa"/>
        <t:Anchor>
          <t:Comment id="1229989722"/>
        </t:Anchor>
        <t:Create/>
      </t:Event>
      <t:Event id="{F413FEDD-5079-49AE-B8A9-AEF865786074}" time="2024-10-23T16:24:27.107Z">
        <t:Attribution userId="S::aissa@mercycorps.org::b2e91a71-e1ce-4a02-8f91-666c4105ca04" userProvider="AD" userName="Alaa Issa"/>
        <t:Anchor>
          <t:Comment id="1229989722"/>
        </t:Anchor>
        <t:Assign userId="S::tscialfa@mercycorps.org::2a8f6a2a-b5b4-4a7b-b765-a863449f90a3" userProvider="AD" userName="Thomas Scialfa"/>
      </t:Event>
      <t:Event id="{19AE7371-36F1-4EE9-B292-B8E5176829B1}" time="2024-10-23T16:24:27.107Z">
        <t:Attribution userId="S::aissa@mercycorps.org::b2e91a71-e1ce-4a02-8f91-666c4105ca04" userProvider="AD" userName="Alaa Issa"/>
        <t:Anchor>
          <t:Comment id="1229989722"/>
        </t:Anchor>
        <t:SetTitle title="@Thomas Scialfa  Timeline appropriateness"/>
      </t:Event>
      <t:Event id="{AA4B7D5B-90D6-4718-B329-CC6055FAFED2}" time="2024-10-24T15:49:31.492Z">
        <t:Attribution userId="S::aissa@mercycorps.org::b2e91a71-e1ce-4a02-8f91-666c4105ca04" userProvider="AD" userName="Alaa Iss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20" ma:contentTypeDescription="Create a new document." ma:contentTypeScope="" ma:versionID="ef37c770661f5b2eeefe4a4adeae52f2">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0203a34a807b604e975f139e93c1f30c"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element ref="ns2:Notes" minOccurs="0"/>
                <xsd:element ref="ns2:MediaServiceSearchProperties" minOccurs="0"/>
                <xsd:element ref="ns2:Folder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FY Month" ma:format="Dropdown" ma:internalName="Indicator_x0023_" ma:percentage="FALSE">
      <xsd:simpleType>
        <xsd:restriction base="dms:Number"/>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sortorder" ma:index="26" nillable="true" ma:displayName="Folder sort order" ma:format="Dropdown" ma:internalName="Folder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me xmlns="4e0316ce-b060-4817-b5f5-6985416301e8" xsi:nil="true"/>
    <Notes xmlns="4e0316ce-b060-4817-b5f5-6985416301e8" xsi:nil="true"/>
    <Foldersortorder xmlns="4e0316ce-b060-4817-b5f5-6985416301e8" xsi:nil="true"/>
    <Indicator_x0023_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6904-B63C-4D96-BC28-F39AFC495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316ce-b060-4817-b5f5-6985416301e8"/>
    <ds:schemaRef ds:uri="3d2dd2c6-932b-4822-9dbd-d0669e617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C52FF-897D-4F0F-94AA-24A1848203BE}">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3d2dd2c6-932b-4822-9dbd-d0669e617e0f"/>
    <ds:schemaRef ds:uri="4e0316ce-b060-4817-b5f5-6985416301e8"/>
    <ds:schemaRef ds:uri="http://www.w3.org/XML/1998/namespace"/>
  </ds:schemaRefs>
</ds:datastoreItem>
</file>

<file path=customXml/itemProps3.xml><?xml version="1.0" encoding="utf-8"?>
<ds:datastoreItem xmlns:ds="http://schemas.openxmlformats.org/officeDocument/2006/customXml" ds:itemID="{DB9D7232-D035-411F-BD52-C581B4D41740}">
  <ds:schemaRefs>
    <ds:schemaRef ds:uri="http://schemas.microsoft.com/sharepoint/v3/contenttype/forms"/>
  </ds:schemaRefs>
</ds:datastoreItem>
</file>

<file path=customXml/itemProps4.xml><?xml version="1.0" encoding="utf-8"?>
<ds:datastoreItem xmlns:ds="http://schemas.openxmlformats.org/officeDocument/2006/customXml" ds:itemID="{F64BFE12-C266-4D84-874A-F7A08C4D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2092</Words>
  <Characters>12205</Characters>
  <Application>Microsoft Office Word</Application>
  <DocSecurity>0</DocSecurity>
  <Lines>101</Lines>
  <Paragraphs>28</Paragraphs>
  <ScaleCrop>false</ScaleCrop>
  <Company/>
  <LinksUpToDate>false</LinksUpToDate>
  <CharactersWithSpaces>14269</CharactersWithSpaces>
  <SharedDoc>false</SharedDoc>
  <HLinks>
    <vt:vector size="18" baseType="variant">
      <vt:variant>
        <vt:i4>4915280</vt:i4>
      </vt:variant>
      <vt:variant>
        <vt:i4>6</vt:i4>
      </vt:variant>
      <vt:variant>
        <vt:i4>0</vt:i4>
      </vt:variant>
      <vt:variant>
        <vt:i4>5</vt:i4>
      </vt:variant>
      <vt:variant>
        <vt:lpwstr>https://library.mercycorps.org/record/39303?ln=en</vt:lpwstr>
      </vt:variant>
      <vt:variant>
        <vt:lpwstr/>
      </vt:variant>
      <vt:variant>
        <vt:i4>2359305</vt:i4>
      </vt:variant>
      <vt:variant>
        <vt:i4>3</vt:i4>
      </vt:variant>
      <vt:variant>
        <vt:i4>0</vt:i4>
      </vt:variant>
      <vt:variant>
        <vt:i4>5</vt:i4>
      </vt:variant>
      <vt:variant>
        <vt:lpwstr>https://civil-protection-humanitarian-aid.ec.europa.eu/what/humanitarian-aid/localisation_en</vt:lpwstr>
      </vt:variant>
      <vt:variant>
        <vt:lpwstr>:~:text=Downloads-,What%20is%20it%3F,and%20promote%20long-term%20sustainability.</vt:lpwstr>
      </vt:variant>
      <vt:variant>
        <vt:i4>5767182</vt:i4>
      </vt:variant>
      <vt:variant>
        <vt:i4>0</vt:i4>
      </vt:variant>
      <vt:variant>
        <vt:i4>0</vt:i4>
      </vt:variant>
      <vt:variant>
        <vt:i4>5</vt:i4>
      </vt:variant>
      <vt:variant>
        <vt:lpwstr>https://one.oecd.org/document/DCD(2023)47/en/pdf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Clark</dc:creator>
  <cp:keywords/>
  <dc:description/>
  <cp:lastModifiedBy>Tom Clark</cp:lastModifiedBy>
  <cp:revision>187</cp:revision>
  <dcterms:created xsi:type="dcterms:W3CDTF">2024-10-21T17:36:00Z</dcterms:created>
  <dcterms:modified xsi:type="dcterms:W3CDTF">2024-12-04T15:50:00Z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