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94A9" w14:textId="77777777" w:rsidR="00527940" w:rsidRDefault="00865A64">
      <w:pPr>
        <w:pStyle w:val="1"/>
        <w:spacing w:before="280" w:after="140" w:line="216" w:lineRule="auto"/>
        <w:rPr>
          <w:b/>
          <w:color w:val="C8102E"/>
          <w:sz w:val="48"/>
          <w:szCs w:val="48"/>
        </w:rPr>
      </w:pPr>
      <w:bookmarkStart w:id="0" w:name="_vc7lz72gdgwk"/>
      <w:bookmarkEnd w:id="0"/>
      <w:r>
        <w:rPr>
          <w:b/>
          <w:color w:val="C8102E"/>
          <w:sz w:val="48"/>
        </w:rPr>
        <w:t>Оценка закрытой информации</w:t>
      </w:r>
    </w:p>
    <w:p w14:paraId="47BBE46C" w14:textId="77777777" w:rsidR="00527940" w:rsidRDefault="00527940"/>
    <w:p w14:paraId="0E36D296" w14:textId="659A3EFE" w:rsidR="00527940" w:rsidRDefault="004F0CAF">
      <w:pPr>
        <w:rPr>
          <w:rFonts w:ascii="Times New Roman" w:eastAsia="Times New Roman" w:hAnsi="Times New Roman" w:cs="Times New Roman"/>
          <w:b/>
          <w:color w:val="4D525A"/>
          <w:sz w:val="36"/>
          <w:szCs w:val="36"/>
        </w:rPr>
      </w:pPr>
      <w:r>
        <w:rPr>
          <w:rFonts w:ascii="Times New Roman" w:hAnsi="Times New Roman"/>
          <w:b/>
          <w:color w:val="4D525A"/>
          <w:sz w:val="36"/>
        </w:rPr>
        <w:t xml:space="preserve">Основное правовое </w:t>
      </w:r>
      <w:r w:rsidR="00865A64">
        <w:rPr>
          <w:rFonts w:ascii="Times New Roman" w:hAnsi="Times New Roman"/>
          <w:b/>
          <w:color w:val="4D525A"/>
          <w:sz w:val="36"/>
        </w:rPr>
        <w:t xml:space="preserve">основание </w:t>
      </w:r>
      <w:r>
        <w:rPr>
          <w:rFonts w:ascii="Times New Roman" w:hAnsi="Times New Roman"/>
          <w:b/>
          <w:color w:val="4D525A"/>
          <w:sz w:val="36"/>
        </w:rPr>
        <w:t xml:space="preserve">для </w:t>
      </w:r>
      <w:r w:rsidR="00865A64">
        <w:rPr>
          <w:rFonts w:ascii="Times New Roman" w:hAnsi="Times New Roman"/>
          <w:b/>
          <w:color w:val="4D525A"/>
          <w:sz w:val="36"/>
        </w:rPr>
        <w:t xml:space="preserve">обработки </w:t>
      </w:r>
    </w:p>
    <w:p w14:paraId="683985AD" w14:textId="77777777" w:rsidR="00527940" w:rsidRDefault="00527940">
      <w:pPr>
        <w:rPr>
          <w:rFonts w:ascii="Times New Roman" w:eastAsia="Times New Roman" w:hAnsi="Times New Roman" w:cs="Times New Roman"/>
          <w:b/>
          <w:color w:val="4D525A"/>
          <w:sz w:val="36"/>
          <w:szCs w:val="36"/>
        </w:rPr>
      </w:pPr>
    </w:p>
    <w:tbl>
      <w:tblPr>
        <w:tblStyle w:val="a5"/>
        <w:tblW w:w="808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3780"/>
        <w:gridCol w:w="4305"/>
      </w:tblGrid>
      <w:tr w:rsidR="00527940" w14:paraId="21FBA88E" w14:textId="77777777" w:rsidTr="00527940">
        <w:trPr>
          <w:cnfStyle w:val="100000000000" w:firstRow="1" w:lastRow="0" w:firstColumn="0" w:lastColumn="0" w:oddVBand="0" w:evenVBand="0" w:oddHBand="0" w:evenHBand="0" w:firstRowFirstColumn="0" w:firstRowLastColumn="0" w:lastRowFirstColumn="0" w:lastRowLastColumn="0"/>
          <w:trHeight w:val="420"/>
        </w:trPr>
        <w:tc>
          <w:tcPr>
            <w:tcW w:w="3780" w:type="dxa"/>
            <w:shd w:val="clear" w:color="auto" w:fill="00AFAA"/>
          </w:tcPr>
          <w:p w14:paraId="01CA3F1A" w14:textId="77777777" w:rsidR="00527940" w:rsidRDefault="00865A64">
            <w:pPr>
              <w:spacing w:line="240" w:lineRule="auto"/>
              <w:rPr>
                <w:b/>
                <w:color w:val="FFFFFF"/>
              </w:rPr>
            </w:pPr>
            <w:r>
              <w:rPr>
                <w:b/>
                <w:color w:val="FFFFFF"/>
              </w:rPr>
              <w:t>Правовое основание</w:t>
            </w:r>
          </w:p>
        </w:tc>
        <w:tc>
          <w:tcPr>
            <w:tcW w:w="4305" w:type="dxa"/>
            <w:shd w:val="clear" w:color="auto" w:fill="00AFAA"/>
          </w:tcPr>
          <w:p w14:paraId="46E38895" w14:textId="77777777" w:rsidR="00527940" w:rsidRDefault="00865A64">
            <w:pPr>
              <w:spacing w:line="240" w:lineRule="auto"/>
              <w:rPr>
                <w:b/>
                <w:color w:val="FFFFFF"/>
              </w:rPr>
            </w:pPr>
            <w:r>
              <w:rPr>
                <w:b/>
                <w:color w:val="FFFFFF"/>
              </w:rPr>
              <w:t>Выберите соответствующее основание</w:t>
            </w:r>
          </w:p>
        </w:tc>
      </w:tr>
      <w:tr w:rsidR="00527940" w14:paraId="736557ED" w14:textId="77777777" w:rsidTr="00527940">
        <w:trPr>
          <w:cnfStyle w:val="000000100000" w:firstRow="0" w:lastRow="0" w:firstColumn="0" w:lastColumn="0" w:oddVBand="0" w:evenVBand="0" w:oddHBand="1" w:evenHBand="0" w:firstRowFirstColumn="0" w:firstRowLastColumn="0" w:lastRowFirstColumn="0" w:lastRowLastColumn="0"/>
          <w:trHeight w:val="280"/>
        </w:trPr>
        <w:tc>
          <w:tcPr>
            <w:tcW w:w="3780" w:type="dxa"/>
            <w:shd w:val="clear" w:color="auto" w:fill="F3F3F3"/>
          </w:tcPr>
          <w:p w14:paraId="4E7E13B2" w14:textId="77777777" w:rsidR="00527940" w:rsidRDefault="00865A64">
            <w:pPr>
              <w:spacing w:line="240" w:lineRule="auto"/>
              <w:rPr>
                <w:b/>
                <w:shd w:val="clear" w:color="auto" w:fill="F4F5F6"/>
              </w:rPr>
            </w:pPr>
            <w:r>
              <w:rPr>
                <w:b/>
                <w:shd w:val="clear" w:color="auto" w:fill="F4F5F6"/>
              </w:rPr>
              <w:t>Информированное согласие:</w:t>
            </w:r>
          </w:p>
          <w:p w14:paraId="55C671C6" w14:textId="77777777" w:rsidR="00527940" w:rsidRDefault="00865A64">
            <w:pPr>
              <w:spacing w:line="240" w:lineRule="auto"/>
              <w:rPr>
                <w:shd w:val="clear" w:color="auto" w:fill="F4F5F6"/>
              </w:rPr>
            </w:pPr>
            <w:r>
              <w:rPr>
                <w:shd w:val="clear" w:color="auto" w:fill="F4F5F6"/>
              </w:rPr>
              <w:t>Физическое лицо предоставило однозначное согласие на обработку своих персональных данных с определенной целью.</w:t>
            </w:r>
          </w:p>
        </w:tc>
        <w:tc>
          <w:tcPr>
            <w:tcW w:w="4305" w:type="dxa"/>
            <w:shd w:val="clear" w:color="auto" w:fill="F3F3F3"/>
          </w:tcPr>
          <w:p w14:paraId="3907982A" w14:textId="77777777" w:rsidR="00527940" w:rsidRDefault="00527940">
            <w:pPr>
              <w:spacing w:line="240" w:lineRule="auto"/>
            </w:pPr>
          </w:p>
        </w:tc>
      </w:tr>
      <w:tr w:rsidR="00527940" w14:paraId="4B16BC8A" w14:textId="77777777" w:rsidTr="00527940">
        <w:trPr>
          <w:cnfStyle w:val="000000010000" w:firstRow="0" w:lastRow="0" w:firstColumn="0" w:lastColumn="0" w:oddVBand="0" w:evenVBand="0" w:oddHBand="0" w:evenHBand="1" w:firstRowFirstColumn="0" w:firstRowLastColumn="0" w:lastRowFirstColumn="0" w:lastRowLastColumn="0"/>
          <w:trHeight w:val="280"/>
        </w:trPr>
        <w:tc>
          <w:tcPr>
            <w:tcW w:w="3780" w:type="dxa"/>
            <w:shd w:val="clear" w:color="auto" w:fill="F3F3F3"/>
          </w:tcPr>
          <w:p w14:paraId="11EB02AE" w14:textId="77777777" w:rsidR="00527940" w:rsidRDefault="00865A64">
            <w:pPr>
              <w:spacing w:line="240" w:lineRule="auto"/>
              <w:rPr>
                <w:shd w:val="clear" w:color="auto" w:fill="F4F5F6"/>
              </w:rPr>
            </w:pPr>
            <w:r>
              <w:rPr>
                <w:b/>
                <w:shd w:val="clear" w:color="auto" w:fill="F4F5F6"/>
              </w:rPr>
              <w:t>Договор:</w:t>
            </w:r>
            <w:r>
              <w:rPr>
                <w:shd w:val="clear" w:color="auto" w:fill="F4F5F6"/>
              </w:rPr>
              <w:t xml:space="preserve"> </w:t>
            </w:r>
          </w:p>
          <w:p w14:paraId="7FD2901E" w14:textId="15156B54" w:rsidR="00527940" w:rsidRDefault="00865A64">
            <w:pPr>
              <w:spacing w:line="240" w:lineRule="auto"/>
              <w:rPr>
                <w:shd w:val="clear" w:color="auto" w:fill="F4F5F6"/>
              </w:rPr>
            </w:pPr>
            <w:r>
              <w:rPr>
                <w:shd w:val="clear" w:color="auto" w:fill="F4F5F6"/>
              </w:rPr>
              <w:t>Обработка данных необходима в рамках договора, подписанного с физическим лицом, либо по просьбе такого лица принять определенные меры до подписания договора.</w:t>
            </w:r>
          </w:p>
        </w:tc>
        <w:tc>
          <w:tcPr>
            <w:tcW w:w="4305" w:type="dxa"/>
            <w:shd w:val="clear" w:color="auto" w:fill="F3F3F3"/>
          </w:tcPr>
          <w:p w14:paraId="4BEFD6F8" w14:textId="77777777" w:rsidR="00527940" w:rsidRDefault="00527940">
            <w:pPr>
              <w:spacing w:line="240" w:lineRule="auto"/>
            </w:pPr>
          </w:p>
        </w:tc>
      </w:tr>
      <w:tr w:rsidR="00527940" w14:paraId="3A883201" w14:textId="77777777" w:rsidTr="00527940">
        <w:trPr>
          <w:cnfStyle w:val="000000100000" w:firstRow="0" w:lastRow="0" w:firstColumn="0" w:lastColumn="0" w:oddVBand="0" w:evenVBand="0" w:oddHBand="1" w:evenHBand="0" w:firstRowFirstColumn="0" w:firstRowLastColumn="0" w:lastRowFirstColumn="0" w:lastRowLastColumn="0"/>
          <w:trHeight w:val="280"/>
        </w:trPr>
        <w:tc>
          <w:tcPr>
            <w:tcW w:w="3780" w:type="dxa"/>
            <w:shd w:val="clear" w:color="auto" w:fill="F3F3F3"/>
          </w:tcPr>
          <w:p w14:paraId="424BC8CF" w14:textId="77777777" w:rsidR="00527940" w:rsidRDefault="00865A64">
            <w:pPr>
              <w:spacing w:line="240" w:lineRule="auto"/>
              <w:rPr>
                <w:b/>
                <w:shd w:val="clear" w:color="auto" w:fill="F4F5F6"/>
              </w:rPr>
            </w:pPr>
            <w:r>
              <w:rPr>
                <w:b/>
                <w:shd w:val="clear" w:color="auto" w:fill="F4F5F6"/>
              </w:rPr>
              <w:t xml:space="preserve">Законные интересы: </w:t>
            </w:r>
          </w:p>
          <w:p w14:paraId="70637C65" w14:textId="77777777" w:rsidR="00527940" w:rsidRDefault="00865A64">
            <w:pPr>
              <w:spacing w:line="240" w:lineRule="auto"/>
              <w:rPr>
                <w:shd w:val="clear" w:color="auto" w:fill="F4F5F6"/>
              </w:rPr>
            </w:pPr>
            <w:r>
              <w:rPr>
                <w:shd w:val="clear" w:color="auto" w:fill="F4F5F6"/>
              </w:rPr>
              <w:t>Обработка данных необходима для обеспечения ваших законных интересов или законных интересов третьей стороны.</w:t>
            </w:r>
          </w:p>
          <w:p w14:paraId="33A82EAC" w14:textId="77777777" w:rsidR="00527940" w:rsidRDefault="00527940">
            <w:pPr>
              <w:spacing w:line="240" w:lineRule="auto"/>
              <w:rPr>
                <w:b/>
                <w:shd w:val="clear" w:color="auto" w:fill="F4F5F6"/>
              </w:rPr>
            </w:pPr>
          </w:p>
        </w:tc>
        <w:tc>
          <w:tcPr>
            <w:tcW w:w="4305" w:type="dxa"/>
            <w:shd w:val="clear" w:color="auto" w:fill="F3F3F3"/>
          </w:tcPr>
          <w:p w14:paraId="56133940" w14:textId="77777777" w:rsidR="00527940" w:rsidRDefault="00527940">
            <w:pPr>
              <w:spacing w:line="240" w:lineRule="auto"/>
            </w:pPr>
          </w:p>
        </w:tc>
      </w:tr>
      <w:tr w:rsidR="00527940" w14:paraId="45146C25" w14:textId="77777777" w:rsidTr="00527940">
        <w:trPr>
          <w:cnfStyle w:val="000000010000" w:firstRow="0" w:lastRow="0" w:firstColumn="0" w:lastColumn="0" w:oddVBand="0" w:evenVBand="0" w:oddHBand="0" w:evenHBand="1" w:firstRowFirstColumn="0" w:firstRowLastColumn="0" w:lastRowFirstColumn="0" w:lastRowLastColumn="0"/>
          <w:trHeight w:val="280"/>
        </w:trPr>
        <w:tc>
          <w:tcPr>
            <w:tcW w:w="3780" w:type="dxa"/>
            <w:shd w:val="clear" w:color="auto" w:fill="F3F3F3"/>
          </w:tcPr>
          <w:p w14:paraId="15F31D78" w14:textId="77777777" w:rsidR="00527940" w:rsidRDefault="00865A64">
            <w:pPr>
              <w:spacing w:line="240" w:lineRule="auto"/>
              <w:rPr>
                <w:b/>
                <w:shd w:val="clear" w:color="auto" w:fill="F4F5F6"/>
              </w:rPr>
            </w:pPr>
            <w:r>
              <w:rPr>
                <w:b/>
                <w:shd w:val="clear" w:color="auto" w:fill="F4F5F6"/>
              </w:rPr>
              <w:t xml:space="preserve">Жизненно важные интересы: </w:t>
            </w:r>
          </w:p>
          <w:p w14:paraId="2ABE348D" w14:textId="77777777" w:rsidR="00527940" w:rsidRDefault="00865A64">
            <w:pPr>
              <w:spacing w:line="240" w:lineRule="auto"/>
              <w:rPr>
                <w:shd w:val="clear" w:color="auto" w:fill="F4F5F6"/>
              </w:rPr>
            </w:pPr>
            <w:r>
              <w:rPr>
                <w:shd w:val="clear" w:color="auto" w:fill="F4F5F6"/>
              </w:rPr>
              <w:t>Обработка данных необходима для защиты чьей-то жизни.</w:t>
            </w:r>
          </w:p>
        </w:tc>
        <w:tc>
          <w:tcPr>
            <w:tcW w:w="4305" w:type="dxa"/>
            <w:shd w:val="clear" w:color="auto" w:fill="F3F3F3"/>
          </w:tcPr>
          <w:p w14:paraId="5DF2C24A" w14:textId="77777777" w:rsidR="00527940" w:rsidRDefault="00527940">
            <w:pPr>
              <w:spacing w:line="240" w:lineRule="auto"/>
            </w:pPr>
          </w:p>
        </w:tc>
      </w:tr>
    </w:tbl>
    <w:p w14:paraId="3B85AA6C" w14:textId="77777777" w:rsidR="00527940" w:rsidRDefault="00527940"/>
    <w:p w14:paraId="11E7C90E" w14:textId="77777777" w:rsidR="00527940" w:rsidRDefault="00527940"/>
    <w:p w14:paraId="0418CD12" w14:textId="77777777" w:rsidR="00527940" w:rsidRDefault="00865A64">
      <w:pPr>
        <w:rPr>
          <w:rFonts w:ascii="Times New Roman" w:eastAsia="Times New Roman" w:hAnsi="Times New Roman" w:cs="Times New Roman"/>
          <w:b/>
          <w:color w:val="4D525A"/>
          <w:sz w:val="36"/>
          <w:szCs w:val="36"/>
        </w:rPr>
      </w:pPr>
      <w:r>
        <w:rPr>
          <w:rFonts w:ascii="Times New Roman" w:hAnsi="Times New Roman"/>
          <w:b/>
          <w:color w:val="4D525A"/>
          <w:sz w:val="36"/>
        </w:rPr>
        <w:t>Вторичное правовое основание для обработки (необходимо для обработки закрытой информации)</w:t>
      </w:r>
    </w:p>
    <w:p w14:paraId="467FDABE" w14:textId="77777777" w:rsidR="00527940" w:rsidRDefault="00527940">
      <w:pPr>
        <w:rPr>
          <w:rFonts w:ascii="Times New Roman" w:eastAsia="Times New Roman" w:hAnsi="Times New Roman" w:cs="Times New Roman"/>
          <w:b/>
          <w:color w:val="4D525A"/>
          <w:sz w:val="36"/>
          <w:szCs w:val="36"/>
        </w:rPr>
      </w:pPr>
    </w:p>
    <w:tbl>
      <w:tblPr>
        <w:tblStyle w:val="a6"/>
        <w:tblW w:w="808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3780"/>
        <w:gridCol w:w="4305"/>
      </w:tblGrid>
      <w:tr w:rsidR="00527940" w14:paraId="6135DB1E" w14:textId="77777777" w:rsidTr="00527940">
        <w:trPr>
          <w:cnfStyle w:val="100000000000" w:firstRow="1" w:lastRow="0" w:firstColumn="0" w:lastColumn="0" w:oddVBand="0" w:evenVBand="0" w:oddHBand="0" w:evenHBand="0" w:firstRowFirstColumn="0" w:firstRowLastColumn="0" w:lastRowFirstColumn="0" w:lastRowLastColumn="0"/>
          <w:trHeight w:val="420"/>
        </w:trPr>
        <w:tc>
          <w:tcPr>
            <w:tcW w:w="3780" w:type="dxa"/>
            <w:shd w:val="clear" w:color="auto" w:fill="00AFAA"/>
          </w:tcPr>
          <w:p w14:paraId="31F7957F" w14:textId="77777777" w:rsidR="00527940" w:rsidRDefault="00865A64">
            <w:pPr>
              <w:spacing w:line="240" w:lineRule="auto"/>
              <w:rPr>
                <w:b/>
                <w:color w:val="FFFFFF"/>
              </w:rPr>
            </w:pPr>
            <w:r>
              <w:rPr>
                <w:b/>
                <w:color w:val="FFFFFF"/>
              </w:rPr>
              <w:t>Правовое основание</w:t>
            </w:r>
          </w:p>
        </w:tc>
        <w:tc>
          <w:tcPr>
            <w:tcW w:w="4305" w:type="dxa"/>
            <w:shd w:val="clear" w:color="auto" w:fill="00AFAA"/>
          </w:tcPr>
          <w:p w14:paraId="022F0740" w14:textId="77777777" w:rsidR="00527940" w:rsidRDefault="00865A64">
            <w:pPr>
              <w:spacing w:line="240" w:lineRule="auto"/>
              <w:rPr>
                <w:b/>
                <w:color w:val="FFFFFF"/>
              </w:rPr>
            </w:pPr>
            <w:r>
              <w:rPr>
                <w:b/>
                <w:color w:val="FFFFFF"/>
              </w:rPr>
              <w:t>Выберите соответствующее основание</w:t>
            </w:r>
          </w:p>
        </w:tc>
      </w:tr>
      <w:tr w:rsidR="00527940" w14:paraId="4633308D" w14:textId="77777777" w:rsidTr="00527940">
        <w:trPr>
          <w:cnfStyle w:val="000000100000" w:firstRow="0" w:lastRow="0" w:firstColumn="0" w:lastColumn="0" w:oddVBand="0" w:evenVBand="0" w:oddHBand="1" w:evenHBand="0" w:firstRowFirstColumn="0" w:firstRowLastColumn="0" w:lastRowFirstColumn="0" w:lastRowLastColumn="0"/>
          <w:trHeight w:val="280"/>
        </w:trPr>
        <w:tc>
          <w:tcPr>
            <w:tcW w:w="3780" w:type="dxa"/>
            <w:shd w:val="clear" w:color="auto" w:fill="F3F3F3"/>
          </w:tcPr>
          <w:p w14:paraId="6A2408EE" w14:textId="77777777" w:rsidR="00527940" w:rsidRDefault="00865A64">
            <w:pPr>
              <w:spacing w:line="240" w:lineRule="auto"/>
              <w:rPr>
                <w:b/>
                <w:shd w:val="clear" w:color="auto" w:fill="F4F5F6"/>
              </w:rPr>
            </w:pPr>
            <w:r>
              <w:rPr>
                <w:b/>
                <w:shd w:val="clear" w:color="auto" w:fill="F4F5F6"/>
              </w:rPr>
              <w:t>Ясно выраженное согласие:</w:t>
            </w:r>
          </w:p>
          <w:p w14:paraId="03778D0C" w14:textId="77777777" w:rsidR="00527940" w:rsidRDefault="00527940">
            <w:pPr>
              <w:spacing w:line="240" w:lineRule="auto"/>
              <w:rPr>
                <w:shd w:val="clear" w:color="auto" w:fill="F4F5F6"/>
              </w:rPr>
            </w:pPr>
          </w:p>
        </w:tc>
        <w:tc>
          <w:tcPr>
            <w:tcW w:w="4305" w:type="dxa"/>
            <w:shd w:val="clear" w:color="auto" w:fill="F3F3F3"/>
          </w:tcPr>
          <w:p w14:paraId="1C6ABF22" w14:textId="77777777" w:rsidR="00527940" w:rsidRDefault="00527940">
            <w:pPr>
              <w:spacing w:line="240" w:lineRule="auto"/>
            </w:pPr>
          </w:p>
        </w:tc>
      </w:tr>
      <w:tr w:rsidR="00527940" w14:paraId="44E82F43" w14:textId="77777777" w:rsidTr="00527940">
        <w:trPr>
          <w:cnfStyle w:val="000000010000" w:firstRow="0" w:lastRow="0" w:firstColumn="0" w:lastColumn="0" w:oddVBand="0" w:evenVBand="0" w:oddHBand="0" w:evenHBand="1" w:firstRowFirstColumn="0" w:firstRowLastColumn="0" w:lastRowFirstColumn="0" w:lastRowLastColumn="0"/>
          <w:trHeight w:val="280"/>
        </w:trPr>
        <w:tc>
          <w:tcPr>
            <w:tcW w:w="3780" w:type="dxa"/>
            <w:shd w:val="clear" w:color="auto" w:fill="F3F3F3"/>
          </w:tcPr>
          <w:p w14:paraId="34DA69B7" w14:textId="77777777" w:rsidR="00527940" w:rsidRDefault="00865A64">
            <w:pPr>
              <w:spacing w:line="240" w:lineRule="auto"/>
              <w:rPr>
                <w:shd w:val="clear" w:color="auto" w:fill="F4F5F6"/>
              </w:rPr>
            </w:pPr>
            <w:r>
              <w:rPr>
                <w:b/>
                <w:shd w:val="clear" w:color="auto" w:fill="F4F5F6"/>
              </w:rPr>
              <w:lastRenderedPageBreak/>
              <w:t>Договор:</w:t>
            </w:r>
            <w:r>
              <w:rPr>
                <w:shd w:val="clear" w:color="auto" w:fill="F4F5F6"/>
              </w:rPr>
              <w:t xml:space="preserve"> </w:t>
            </w:r>
          </w:p>
          <w:p w14:paraId="3A1658D0" w14:textId="77777777" w:rsidR="00527940" w:rsidRDefault="00865A64">
            <w:pPr>
              <w:spacing w:line="240" w:lineRule="auto"/>
              <w:rPr>
                <w:shd w:val="clear" w:color="auto" w:fill="F4F5F6"/>
              </w:rPr>
            </w:pPr>
            <w:r>
              <w:rPr>
                <w:shd w:val="clear" w:color="auto" w:fill="F4F5F6"/>
              </w:rPr>
              <w:t>Обработка данных необходима в рамках договора, подписанного с физическим лицом, либо по просьбе такого лица принять определенные меры до подписания договора.</w:t>
            </w:r>
          </w:p>
        </w:tc>
        <w:tc>
          <w:tcPr>
            <w:tcW w:w="4305" w:type="dxa"/>
            <w:shd w:val="clear" w:color="auto" w:fill="F3F3F3"/>
          </w:tcPr>
          <w:p w14:paraId="0659FA69" w14:textId="77777777" w:rsidR="00527940" w:rsidRDefault="00527940">
            <w:pPr>
              <w:spacing w:line="240" w:lineRule="auto"/>
            </w:pPr>
          </w:p>
        </w:tc>
      </w:tr>
      <w:tr w:rsidR="00527940" w14:paraId="67C850FF" w14:textId="77777777" w:rsidTr="00527940">
        <w:trPr>
          <w:cnfStyle w:val="000000100000" w:firstRow="0" w:lastRow="0" w:firstColumn="0" w:lastColumn="0" w:oddVBand="0" w:evenVBand="0" w:oddHBand="1" w:evenHBand="0" w:firstRowFirstColumn="0" w:firstRowLastColumn="0" w:lastRowFirstColumn="0" w:lastRowLastColumn="0"/>
          <w:trHeight w:val="280"/>
        </w:trPr>
        <w:tc>
          <w:tcPr>
            <w:tcW w:w="3780" w:type="dxa"/>
            <w:shd w:val="clear" w:color="auto" w:fill="F3F3F3"/>
          </w:tcPr>
          <w:p w14:paraId="1A6A021F" w14:textId="77777777" w:rsidR="00527940" w:rsidRDefault="00865A64">
            <w:pPr>
              <w:spacing w:line="240" w:lineRule="auto"/>
              <w:rPr>
                <w:b/>
                <w:shd w:val="clear" w:color="auto" w:fill="F4F5F6"/>
              </w:rPr>
            </w:pPr>
            <w:r>
              <w:rPr>
                <w:b/>
                <w:shd w:val="clear" w:color="auto" w:fill="F4F5F6"/>
              </w:rPr>
              <w:t xml:space="preserve">Законные интересы: </w:t>
            </w:r>
          </w:p>
          <w:p w14:paraId="6FE01E80" w14:textId="77777777" w:rsidR="00527940" w:rsidRDefault="00865A64">
            <w:pPr>
              <w:spacing w:line="240" w:lineRule="auto"/>
              <w:rPr>
                <w:shd w:val="clear" w:color="auto" w:fill="F4F5F6"/>
              </w:rPr>
            </w:pPr>
            <w:r>
              <w:rPr>
                <w:shd w:val="clear" w:color="auto" w:fill="F4F5F6"/>
              </w:rPr>
              <w:t>Обработка данных необходима для обеспечения ваших законных интересов или законных интересов третьей стороны.</w:t>
            </w:r>
          </w:p>
          <w:p w14:paraId="03FEFA08" w14:textId="77777777" w:rsidR="00527940" w:rsidRDefault="00527940">
            <w:pPr>
              <w:spacing w:line="240" w:lineRule="auto"/>
              <w:rPr>
                <w:b/>
                <w:shd w:val="clear" w:color="auto" w:fill="F4F5F6"/>
              </w:rPr>
            </w:pPr>
          </w:p>
        </w:tc>
        <w:tc>
          <w:tcPr>
            <w:tcW w:w="4305" w:type="dxa"/>
            <w:shd w:val="clear" w:color="auto" w:fill="F3F3F3"/>
          </w:tcPr>
          <w:p w14:paraId="67CABD2D" w14:textId="77777777" w:rsidR="00527940" w:rsidRDefault="00527940">
            <w:pPr>
              <w:spacing w:line="240" w:lineRule="auto"/>
            </w:pPr>
          </w:p>
        </w:tc>
      </w:tr>
      <w:tr w:rsidR="00527940" w14:paraId="219D59BF" w14:textId="77777777" w:rsidTr="00527940">
        <w:trPr>
          <w:cnfStyle w:val="000000010000" w:firstRow="0" w:lastRow="0" w:firstColumn="0" w:lastColumn="0" w:oddVBand="0" w:evenVBand="0" w:oddHBand="0" w:evenHBand="1" w:firstRowFirstColumn="0" w:firstRowLastColumn="0" w:lastRowFirstColumn="0" w:lastRowLastColumn="0"/>
          <w:trHeight w:val="280"/>
        </w:trPr>
        <w:tc>
          <w:tcPr>
            <w:tcW w:w="3780" w:type="dxa"/>
            <w:shd w:val="clear" w:color="auto" w:fill="F3F3F3"/>
          </w:tcPr>
          <w:p w14:paraId="0AD824D3" w14:textId="77777777" w:rsidR="00527940" w:rsidRDefault="00865A64">
            <w:pPr>
              <w:spacing w:line="240" w:lineRule="auto"/>
              <w:rPr>
                <w:b/>
                <w:shd w:val="clear" w:color="auto" w:fill="F4F5F6"/>
              </w:rPr>
            </w:pPr>
            <w:r>
              <w:rPr>
                <w:b/>
                <w:shd w:val="clear" w:color="auto" w:fill="F4F5F6"/>
              </w:rPr>
              <w:t xml:space="preserve">Жизненно важные интересы: </w:t>
            </w:r>
          </w:p>
          <w:p w14:paraId="2109727E" w14:textId="77777777" w:rsidR="00527940" w:rsidRDefault="00865A64">
            <w:pPr>
              <w:spacing w:line="240" w:lineRule="auto"/>
              <w:rPr>
                <w:shd w:val="clear" w:color="auto" w:fill="F4F5F6"/>
              </w:rPr>
            </w:pPr>
            <w:r>
              <w:rPr>
                <w:shd w:val="clear" w:color="auto" w:fill="F4F5F6"/>
              </w:rPr>
              <w:t>Обработка данных необходима для защиты чьей-то жизни.</w:t>
            </w:r>
          </w:p>
        </w:tc>
        <w:tc>
          <w:tcPr>
            <w:tcW w:w="4305" w:type="dxa"/>
            <w:shd w:val="clear" w:color="auto" w:fill="F3F3F3"/>
          </w:tcPr>
          <w:p w14:paraId="027A1C53" w14:textId="77777777" w:rsidR="00527940" w:rsidRDefault="00527940">
            <w:pPr>
              <w:spacing w:line="240" w:lineRule="auto"/>
            </w:pPr>
          </w:p>
        </w:tc>
      </w:tr>
    </w:tbl>
    <w:p w14:paraId="2C88B3B4" w14:textId="77777777" w:rsidR="00527940" w:rsidRDefault="00527940"/>
    <w:p w14:paraId="1362DD88" w14:textId="77777777" w:rsidR="00527940" w:rsidRDefault="00527940"/>
    <w:p w14:paraId="52D9556A" w14:textId="77777777" w:rsidR="00527940" w:rsidRDefault="00865A64">
      <w:pPr>
        <w:rPr>
          <w:rFonts w:ascii="Times New Roman" w:eastAsia="Times New Roman" w:hAnsi="Times New Roman" w:cs="Times New Roman"/>
          <w:b/>
          <w:color w:val="4D525A"/>
          <w:sz w:val="36"/>
          <w:szCs w:val="36"/>
        </w:rPr>
      </w:pPr>
      <w:r>
        <w:rPr>
          <w:rFonts w:ascii="Times New Roman" w:hAnsi="Times New Roman"/>
          <w:b/>
          <w:color w:val="4D525A"/>
          <w:sz w:val="36"/>
        </w:rPr>
        <w:t>Меры по обеспечению соблюдения основных принципов защиты данных</w:t>
      </w:r>
    </w:p>
    <w:p w14:paraId="76AEA762" w14:textId="77777777" w:rsidR="00527940" w:rsidRDefault="00527940">
      <w:pPr>
        <w:rPr>
          <w:rFonts w:ascii="Times New Roman" w:eastAsia="Times New Roman" w:hAnsi="Times New Roman" w:cs="Times New Roman"/>
          <w:b/>
          <w:color w:val="4D525A"/>
          <w:sz w:val="36"/>
          <w:szCs w:val="36"/>
        </w:rPr>
      </w:pPr>
    </w:p>
    <w:p w14:paraId="25585FAD" w14:textId="77777777" w:rsidR="00527940" w:rsidRDefault="00865A64">
      <w:pPr>
        <w:spacing w:line="240" w:lineRule="auto"/>
        <w:rPr>
          <w:color w:val="4C515A"/>
          <w:shd w:val="clear" w:color="auto" w:fill="F4F5F6"/>
        </w:rPr>
      </w:pPr>
      <w:r>
        <w:rPr>
          <w:color w:val="4C515A"/>
          <w:shd w:val="clear" w:color="auto" w:fill="F4F5F6"/>
        </w:rPr>
        <w:t>Поясните вкратце, каким образом применяемые процедуры обеспечивают соблюдение указанных ниже принципов. Риски, связанные с закрытой информацией, означают, что технические и организационные меры, используемые для защиты таких данных, крайне важны.</w:t>
      </w:r>
    </w:p>
    <w:p w14:paraId="4A5B3A1A" w14:textId="77777777" w:rsidR="00527940" w:rsidRDefault="00527940">
      <w:pPr>
        <w:spacing w:line="240" w:lineRule="auto"/>
        <w:rPr>
          <w:color w:val="4C515A"/>
          <w:shd w:val="clear" w:color="auto" w:fill="F4F5F6"/>
        </w:rPr>
      </w:pPr>
    </w:p>
    <w:p w14:paraId="28D0D183" w14:textId="77777777" w:rsidR="00527940" w:rsidRDefault="00865A64">
      <w:pPr>
        <w:spacing w:line="240" w:lineRule="auto"/>
        <w:rPr>
          <w:color w:val="4C515A"/>
          <w:shd w:val="clear" w:color="auto" w:fill="F4F5F6"/>
        </w:rPr>
      </w:pPr>
      <w:r>
        <w:rPr>
          <w:color w:val="4C515A"/>
          <w:shd w:val="clear" w:color="auto" w:fill="F4F5F6"/>
        </w:rPr>
        <w:t>Пункт «Что необходимо учесть» в каждом разделе помогает понять, каким образом каждый из принципов соблюдается, и не является исчерпывающим.</w:t>
      </w:r>
    </w:p>
    <w:p w14:paraId="6E024ECD" w14:textId="77777777" w:rsidR="00527940" w:rsidRDefault="00527940">
      <w:pPr>
        <w:spacing w:line="240" w:lineRule="auto"/>
        <w:rPr>
          <w:color w:val="4C515A"/>
          <w:shd w:val="clear" w:color="auto" w:fill="F4F5F6"/>
        </w:rPr>
      </w:pPr>
    </w:p>
    <w:p w14:paraId="699601DC" w14:textId="7662F538" w:rsidR="00527940" w:rsidRDefault="00865A64">
      <w:pPr>
        <w:spacing w:line="240" w:lineRule="auto"/>
        <w:rPr>
          <w:color w:val="4C515A"/>
          <w:shd w:val="clear" w:color="auto" w:fill="F4F5F6"/>
        </w:rPr>
      </w:pPr>
      <w:r>
        <w:rPr>
          <w:color w:val="4C515A"/>
          <w:shd w:val="clear" w:color="auto" w:fill="F4F5F6"/>
        </w:rPr>
        <w:t xml:space="preserve">Не требуется воспроизводить информацию из других источников: ответ на вопрос может представлять собой ссылку на другую документацию, </w:t>
      </w:r>
      <w:r w:rsidR="004622FF">
        <w:rPr>
          <w:color w:val="4C515A"/>
          <w:shd w:val="clear" w:color="auto" w:fill="F4F5F6"/>
        </w:rPr>
        <w:t xml:space="preserve">принципы </w:t>
      </w:r>
      <w:r>
        <w:rPr>
          <w:color w:val="4C515A"/>
          <w:shd w:val="clear" w:color="auto" w:fill="F4F5F6"/>
        </w:rPr>
        <w:t>или процедуры либо на положения о соблюдении конфиденциальности вашей компании.</w:t>
      </w:r>
    </w:p>
    <w:p w14:paraId="3AD24AA3" w14:textId="77777777" w:rsidR="00527940" w:rsidRDefault="00527940">
      <w:pPr>
        <w:spacing w:line="240" w:lineRule="auto"/>
        <w:rPr>
          <w:color w:val="4C515A"/>
          <w:shd w:val="clear" w:color="auto" w:fill="F4F5F6"/>
        </w:rPr>
      </w:pPr>
    </w:p>
    <w:p w14:paraId="30861067" w14:textId="77777777" w:rsidR="00527940" w:rsidRDefault="00865A64">
      <w:pPr>
        <w:rPr>
          <w:b/>
          <w:color w:val="4D525A"/>
          <w:sz w:val="28"/>
          <w:szCs w:val="28"/>
          <w:shd w:val="clear" w:color="auto" w:fill="00AFAA"/>
        </w:rPr>
      </w:pPr>
      <w:r>
        <w:rPr>
          <w:b/>
          <w:color w:val="4D525A"/>
          <w:sz w:val="28"/>
          <w:shd w:val="clear" w:color="auto" w:fill="00AFAA"/>
        </w:rPr>
        <w:t>Принцип подотчетности</w:t>
      </w:r>
    </w:p>
    <w:p w14:paraId="22301A4F" w14:textId="77777777" w:rsidR="00527940" w:rsidRDefault="00527940">
      <w:pPr>
        <w:rPr>
          <w:color w:val="4D525A"/>
          <w:sz w:val="28"/>
          <w:szCs w:val="28"/>
        </w:rPr>
      </w:pP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7940" w14:paraId="0977A1DB" w14:textId="77777777">
        <w:tc>
          <w:tcPr>
            <w:tcW w:w="9360" w:type="dxa"/>
            <w:shd w:val="clear" w:color="auto" w:fill="auto"/>
            <w:tcMar>
              <w:top w:w="100" w:type="dxa"/>
              <w:left w:w="100" w:type="dxa"/>
              <w:bottom w:w="100" w:type="dxa"/>
              <w:right w:w="100" w:type="dxa"/>
            </w:tcMar>
          </w:tcPr>
          <w:p w14:paraId="2A6E08D7" w14:textId="77777777" w:rsidR="00527940" w:rsidRDefault="00865A64">
            <w:pPr>
              <w:widowControl w:val="0"/>
              <w:pBdr>
                <w:top w:val="nil"/>
                <w:left w:val="nil"/>
                <w:bottom w:val="nil"/>
                <w:right w:val="nil"/>
                <w:between w:val="nil"/>
              </w:pBdr>
              <w:spacing w:line="240" w:lineRule="auto"/>
              <w:rPr>
                <w:color w:val="4C515A"/>
                <w:shd w:val="clear" w:color="auto" w:fill="F4F5F6"/>
              </w:rPr>
            </w:pPr>
            <w:r>
              <w:rPr>
                <w:color w:val="4C515A"/>
                <w:shd w:val="clear" w:color="auto" w:fill="F4F5F6"/>
              </w:rPr>
              <w:t>Что необходимо учесть:</w:t>
            </w:r>
          </w:p>
          <w:p w14:paraId="5A55E62A" w14:textId="77777777" w:rsidR="00527940" w:rsidRDefault="00865A64">
            <w:pPr>
              <w:widowControl w:val="0"/>
              <w:numPr>
                <w:ilvl w:val="0"/>
                <w:numId w:val="1"/>
              </w:numPr>
              <w:spacing w:before="240"/>
              <w:rPr>
                <w:color w:val="4C515A"/>
                <w:shd w:val="clear" w:color="auto" w:fill="F4F5F6"/>
              </w:rPr>
            </w:pPr>
            <w:r>
              <w:rPr>
                <w:color w:val="4C515A"/>
                <w:shd w:val="clear" w:color="auto" w:fill="F4F5F6"/>
              </w:rPr>
              <w:t xml:space="preserve">Ведется ли соответствующая документация по обработке данных? </w:t>
            </w:r>
          </w:p>
          <w:p w14:paraId="2C6BACBB" w14:textId="77777777" w:rsidR="00527940" w:rsidRDefault="00865A64">
            <w:pPr>
              <w:widowControl w:val="0"/>
              <w:numPr>
                <w:ilvl w:val="0"/>
                <w:numId w:val="1"/>
              </w:numPr>
              <w:spacing w:after="240"/>
              <w:rPr>
                <w:color w:val="4C515A"/>
                <w:shd w:val="clear" w:color="auto" w:fill="F4F5F6"/>
              </w:rPr>
            </w:pPr>
            <w:r>
              <w:rPr>
                <w:color w:val="4C515A"/>
                <w:shd w:val="clear" w:color="auto" w:fill="F4F5F6"/>
              </w:rPr>
              <w:t>Используется ли Соглашение об обмене данными или письменный договор?</w:t>
            </w:r>
          </w:p>
          <w:p w14:paraId="39CE42BF" w14:textId="77777777" w:rsidR="00527940" w:rsidRDefault="00527940">
            <w:pPr>
              <w:widowControl w:val="0"/>
              <w:spacing w:before="240" w:after="240"/>
              <w:rPr>
                <w:color w:val="4C515A"/>
                <w:shd w:val="clear" w:color="auto" w:fill="F4F5F6"/>
              </w:rPr>
            </w:pPr>
          </w:p>
          <w:p w14:paraId="38E377CC" w14:textId="77777777" w:rsidR="00527940" w:rsidRDefault="00527940">
            <w:pPr>
              <w:widowControl w:val="0"/>
              <w:pBdr>
                <w:top w:val="nil"/>
                <w:left w:val="nil"/>
                <w:bottom w:val="nil"/>
                <w:right w:val="nil"/>
                <w:between w:val="nil"/>
              </w:pBdr>
              <w:spacing w:line="240" w:lineRule="auto"/>
              <w:rPr>
                <w:color w:val="4C515A"/>
                <w:shd w:val="clear" w:color="auto" w:fill="F4F5F6"/>
              </w:rPr>
            </w:pPr>
          </w:p>
        </w:tc>
      </w:tr>
    </w:tbl>
    <w:p w14:paraId="70BC3254" w14:textId="77777777" w:rsidR="00527940" w:rsidRDefault="00527940">
      <w:pPr>
        <w:rPr>
          <w:b/>
          <w:color w:val="4D525A"/>
          <w:sz w:val="28"/>
          <w:szCs w:val="28"/>
          <w:shd w:val="clear" w:color="auto" w:fill="00AFAA"/>
        </w:rPr>
      </w:pPr>
    </w:p>
    <w:p w14:paraId="7EE3BB78" w14:textId="77777777" w:rsidR="00527940" w:rsidRDefault="00865A64">
      <w:pPr>
        <w:rPr>
          <w:b/>
          <w:color w:val="4D525A"/>
          <w:sz w:val="28"/>
          <w:szCs w:val="28"/>
          <w:shd w:val="clear" w:color="auto" w:fill="00AFAA"/>
        </w:rPr>
      </w:pPr>
      <w:r>
        <w:rPr>
          <w:b/>
          <w:color w:val="4D525A"/>
          <w:sz w:val="28"/>
          <w:shd w:val="clear" w:color="auto" w:fill="00AFAA"/>
        </w:rPr>
        <w:t>Принцип законности, честности и прозрачности</w:t>
      </w:r>
    </w:p>
    <w:p w14:paraId="019BEDA6" w14:textId="77777777" w:rsidR="00527940" w:rsidRDefault="00527940">
      <w:pPr>
        <w:rPr>
          <w:color w:val="4D525A"/>
          <w:sz w:val="28"/>
          <w:szCs w:val="28"/>
        </w:rPr>
      </w:pP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7940" w14:paraId="40B886E7" w14:textId="77777777">
        <w:tc>
          <w:tcPr>
            <w:tcW w:w="9360" w:type="dxa"/>
            <w:shd w:val="clear" w:color="auto" w:fill="auto"/>
            <w:tcMar>
              <w:top w:w="100" w:type="dxa"/>
              <w:left w:w="100" w:type="dxa"/>
              <w:bottom w:w="100" w:type="dxa"/>
              <w:right w:w="100" w:type="dxa"/>
            </w:tcMar>
          </w:tcPr>
          <w:p w14:paraId="55F8A0F1" w14:textId="77777777" w:rsidR="00527940" w:rsidRDefault="00865A64">
            <w:pPr>
              <w:widowControl w:val="0"/>
              <w:spacing w:line="240" w:lineRule="auto"/>
              <w:rPr>
                <w:color w:val="4C515A"/>
                <w:shd w:val="clear" w:color="auto" w:fill="F4F5F6"/>
              </w:rPr>
            </w:pPr>
            <w:r>
              <w:rPr>
                <w:color w:val="4C515A"/>
                <w:shd w:val="clear" w:color="auto" w:fill="F4F5F6"/>
              </w:rPr>
              <w:t>Что необходимо учесть:</w:t>
            </w:r>
          </w:p>
          <w:p w14:paraId="3E431AC3" w14:textId="77777777" w:rsidR="00527940" w:rsidRDefault="00865A64">
            <w:pPr>
              <w:widowControl w:val="0"/>
              <w:numPr>
                <w:ilvl w:val="0"/>
                <w:numId w:val="1"/>
              </w:numPr>
              <w:spacing w:before="240"/>
              <w:rPr>
                <w:color w:val="4C515A"/>
                <w:shd w:val="clear" w:color="auto" w:fill="F4F5F6"/>
              </w:rPr>
            </w:pPr>
            <w:r>
              <w:rPr>
                <w:color w:val="4C515A"/>
                <w:shd w:val="clear" w:color="auto" w:fill="F4F5F6"/>
              </w:rPr>
              <w:t>Работаем ли мы открыто и честно и соблюдаем ли мы обязательства по обеспечению прозрачности права на получение информации?</w:t>
            </w:r>
          </w:p>
          <w:p w14:paraId="2F668EA5" w14:textId="188C7243" w:rsidR="00527940" w:rsidRDefault="00865A64">
            <w:pPr>
              <w:widowControl w:val="0"/>
              <w:numPr>
                <w:ilvl w:val="0"/>
                <w:numId w:val="1"/>
              </w:numPr>
              <w:rPr>
                <w:color w:val="4C515A"/>
                <w:shd w:val="clear" w:color="auto" w:fill="F4F5F6"/>
              </w:rPr>
            </w:pPr>
            <w:r>
              <w:rPr>
                <w:color w:val="4C515A"/>
                <w:shd w:val="clear" w:color="auto" w:fill="F4F5F6"/>
              </w:rPr>
              <w:t xml:space="preserve">Соблюдается ли принцип честности и открытости при сборе закрытых данных и </w:t>
            </w:r>
            <w:r w:rsidR="002A574F" w:rsidRPr="002A574F">
              <w:rPr>
                <w:color w:val="4C515A"/>
                <w:shd w:val="clear" w:color="auto" w:fill="F4F5F6"/>
              </w:rPr>
              <w:t xml:space="preserve">обеспечивается </w:t>
            </w:r>
            <w:r>
              <w:rPr>
                <w:color w:val="4C515A"/>
                <w:shd w:val="clear" w:color="auto" w:fill="F4F5F6"/>
              </w:rPr>
              <w:t>ли отсутствие обмана или введения в заблуждение при их использовании?</w:t>
            </w:r>
          </w:p>
          <w:p w14:paraId="0C7B27B0" w14:textId="77777777" w:rsidR="00527940" w:rsidRDefault="00865A64">
            <w:pPr>
              <w:widowControl w:val="0"/>
              <w:numPr>
                <w:ilvl w:val="0"/>
                <w:numId w:val="1"/>
              </w:numPr>
              <w:spacing w:after="240"/>
              <w:rPr>
                <w:color w:val="4C515A"/>
                <w:shd w:val="clear" w:color="auto" w:fill="F4F5F6"/>
              </w:rPr>
            </w:pPr>
            <w:r>
              <w:rPr>
                <w:color w:val="4C515A"/>
                <w:shd w:val="clear" w:color="auto" w:fill="F4F5F6"/>
              </w:rPr>
              <w:t>Оценены ли последствия обработки данных для заинтересованных лиц и возможно ли обосновать любые отрицательные последствия?</w:t>
            </w:r>
          </w:p>
          <w:p w14:paraId="6BAE32F2" w14:textId="77777777" w:rsidR="00527940" w:rsidRDefault="00527940">
            <w:pPr>
              <w:widowControl w:val="0"/>
              <w:spacing w:before="240" w:after="240"/>
              <w:rPr>
                <w:color w:val="4C515A"/>
                <w:shd w:val="clear" w:color="auto" w:fill="F4F5F6"/>
              </w:rPr>
            </w:pPr>
          </w:p>
          <w:p w14:paraId="14E56DF8" w14:textId="77777777" w:rsidR="00527940" w:rsidRDefault="00527940">
            <w:pPr>
              <w:widowControl w:val="0"/>
              <w:spacing w:line="240" w:lineRule="auto"/>
              <w:rPr>
                <w:color w:val="4C515A"/>
                <w:shd w:val="clear" w:color="auto" w:fill="F4F5F6"/>
              </w:rPr>
            </w:pPr>
          </w:p>
        </w:tc>
      </w:tr>
    </w:tbl>
    <w:p w14:paraId="021C3486" w14:textId="77777777" w:rsidR="00527940" w:rsidRDefault="00527940">
      <w:pPr>
        <w:rPr>
          <w:color w:val="4D525A"/>
          <w:sz w:val="28"/>
          <w:szCs w:val="28"/>
        </w:rPr>
      </w:pPr>
    </w:p>
    <w:p w14:paraId="0F179BAD" w14:textId="77777777" w:rsidR="00527940" w:rsidRDefault="00865A64">
      <w:pPr>
        <w:rPr>
          <w:b/>
          <w:color w:val="4D525A"/>
          <w:sz w:val="28"/>
          <w:szCs w:val="28"/>
          <w:shd w:val="clear" w:color="auto" w:fill="00AFAA"/>
        </w:rPr>
      </w:pPr>
      <w:r>
        <w:rPr>
          <w:b/>
          <w:color w:val="4D525A"/>
          <w:sz w:val="28"/>
          <w:shd w:val="clear" w:color="auto" w:fill="00AFAA"/>
        </w:rPr>
        <w:t>Принцип ограничения целей</w:t>
      </w:r>
    </w:p>
    <w:p w14:paraId="17BBE8A9" w14:textId="77777777" w:rsidR="00527940" w:rsidRDefault="00527940">
      <w:pPr>
        <w:rPr>
          <w:color w:val="4D525A"/>
          <w:sz w:val="28"/>
          <w:szCs w:val="28"/>
        </w:rPr>
      </w:pPr>
    </w:p>
    <w:tbl>
      <w:tblPr>
        <w:tblStyle w:val="a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7940" w14:paraId="322B45E2" w14:textId="77777777">
        <w:tc>
          <w:tcPr>
            <w:tcW w:w="9360" w:type="dxa"/>
            <w:shd w:val="clear" w:color="auto" w:fill="auto"/>
            <w:tcMar>
              <w:top w:w="100" w:type="dxa"/>
              <w:left w:w="100" w:type="dxa"/>
              <w:bottom w:w="100" w:type="dxa"/>
              <w:right w:w="100" w:type="dxa"/>
            </w:tcMar>
          </w:tcPr>
          <w:p w14:paraId="1ED95757" w14:textId="77777777" w:rsidR="00527940" w:rsidRDefault="00865A64">
            <w:pPr>
              <w:widowControl w:val="0"/>
              <w:spacing w:line="240" w:lineRule="auto"/>
              <w:rPr>
                <w:color w:val="4C515A"/>
                <w:shd w:val="clear" w:color="auto" w:fill="F4F5F6"/>
              </w:rPr>
            </w:pPr>
            <w:r>
              <w:rPr>
                <w:color w:val="4C515A"/>
                <w:shd w:val="clear" w:color="auto" w:fill="F4F5F6"/>
              </w:rPr>
              <w:t>Что необходимо учесть:</w:t>
            </w:r>
          </w:p>
          <w:p w14:paraId="12F86413" w14:textId="77777777" w:rsidR="00527940" w:rsidRDefault="00865A64">
            <w:pPr>
              <w:widowControl w:val="0"/>
              <w:numPr>
                <w:ilvl w:val="0"/>
                <w:numId w:val="1"/>
              </w:numPr>
              <w:spacing w:before="240"/>
              <w:rPr>
                <w:color w:val="4C515A"/>
                <w:shd w:val="clear" w:color="auto" w:fill="F4F5F6"/>
              </w:rPr>
            </w:pPr>
            <w:r>
              <w:rPr>
                <w:color w:val="4C515A"/>
                <w:shd w:val="clear" w:color="auto" w:fill="F4F5F6"/>
              </w:rPr>
              <w:t>Определены ли и задокументированы ли наши цели обработки закрытых данных?</w:t>
            </w:r>
          </w:p>
          <w:p w14:paraId="5E23DA9B" w14:textId="77777777" w:rsidR="00527940" w:rsidRDefault="00865A64">
            <w:pPr>
              <w:widowControl w:val="0"/>
              <w:numPr>
                <w:ilvl w:val="0"/>
                <w:numId w:val="1"/>
              </w:numPr>
              <w:rPr>
                <w:color w:val="4C515A"/>
                <w:shd w:val="clear" w:color="auto" w:fill="F4F5F6"/>
              </w:rPr>
            </w:pPr>
            <w:r>
              <w:rPr>
                <w:color w:val="4C515A"/>
                <w:shd w:val="clear" w:color="auto" w:fill="F4F5F6"/>
              </w:rPr>
              <w:t>В достаточной ли степени такие цели описаны в информации о защите конфиденциальных данных для физических лиц?</w:t>
            </w:r>
          </w:p>
          <w:p w14:paraId="208664DF" w14:textId="77777777" w:rsidR="00527940" w:rsidRDefault="00865A64">
            <w:pPr>
              <w:widowControl w:val="0"/>
              <w:numPr>
                <w:ilvl w:val="0"/>
                <w:numId w:val="1"/>
              </w:numPr>
              <w:spacing w:after="240"/>
              <w:rPr>
                <w:color w:val="4C515A"/>
                <w:shd w:val="clear" w:color="auto" w:fill="F4F5F6"/>
              </w:rPr>
            </w:pPr>
            <w:r>
              <w:rPr>
                <w:color w:val="4C515A"/>
                <w:shd w:val="clear" w:color="auto" w:fill="F4F5F6"/>
              </w:rPr>
              <w:t>Если планируется использовать персональные данные для новой цели (не для установленного законом обязательства или функции), проверяется ли соответствие такой новой цели первоначальной цели компании или необходимо получить согласие для такой новой цели?</w:t>
            </w:r>
          </w:p>
          <w:p w14:paraId="5ED87C74" w14:textId="77777777" w:rsidR="00527940" w:rsidRDefault="00527940">
            <w:pPr>
              <w:widowControl w:val="0"/>
              <w:spacing w:line="240" w:lineRule="auto"/>
              <w:rPr>
                <w:color w:val="4C515A"/>
                <w:shd w:val="clear" w:color="auto" w:fill="F4F5F6"/>
              </w:rPr>
            </w:pPr>
          </w:p>
        </w:tc>
      </w:tr>
    </w:tbl>
    <w:p w14:paraId="4124BD7A" w14:textId="77777777" w:rsidR="00527940" w:rsidRDefault="00527940">
      <w:pPr>
        <w:rPr>
          <w:color w:val="4D525A"/>
          <w:sz w:val="28"/>
          <w:szCs w:val="28"/>
        </w:rPr>
      </w:pPr>
    </w:p>
    <w:p w14:paraId="3985CB03" w14:textId="46E7C66A" w:rsidR="00527940" w:rsidRDefault="00865A64">
      <w:pPr>
        <w:rPr>
          <w:b/>
          <w:color w:val="4D525A"/>
          <w:sz w:val="28"/>
          <w:szCs w:val="28"/>
          <w:shd w:val="clear" w:color="auto" w:fill="00AFAA"/>
        </w:rPr>
      </w:pPr>
      <w:r>
        <w:rPr>
          <w:b/>
          <w:color w:val="4D525A"/>
          <w:sz w:val="28"/>
          <w:shd w:val="clear" w:color="auto" w:fill="00AFAA"/>
        </w:rPr>
        <w:t xml:space="preserve">Принцип минимизации </w:t>
      </w:r>
      <w:r w:rsidR="004F0CAF">
        <w:rPr>
          <w:b/>
          <w:color w:val="4D525A"/>
          <w:sz w:val="28"/>
          <w:shd w:val="clear" w:color="auto" w:fill="00AFAA"/>
        </w:rPr>
        <w:t xml:space="preserve">объема </w:t>
      </w:r>
      <w:r>
        <w:rPr>
          <w:b/>
          <w:color w:val="4D525A"/>
          <w:sz w:val="28"/>
          <w:shd w:val="clear" w:color="auto" w:fill="00AFAA"/>
        </w:rPr>
        <w:t>данных</w:t>
      </w:r>
    </w:p>
    <w:p w14:paraId="5CC9F5D3" w14:textId="77777777" w:rsidR="00527940" w:rsidRDefault="00527940">
      <w:pPr>
        <w:rPr>
          <w:color w:val="4D525A"/>
          <w:sz w:val="28"/>
          <w:szCs w:val="28"/>
        </w:rPr>
      </w:pPr>
    </w:p>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7940" w14:paraId="6AFC24EC" w14:textId="77777777">
        <w:tc>
          <w:tcPr>
            <w:tcW w:w="9360" w:type="dxa"/>
            <w:shd w:val="clear" w:color="auto" w:fill="auto"/>
            <w:tcMar>
              <w:top w:w="100" w:type="dxa"/>
              <w:left w:w="100" w:type="dxa"/>
              <w:bottom w:w="100" w:type="dxa"/>
              <w:right w:w="100" w:type="dxa"/>
            </w:tcMar>
          </w:tcPr>
          <w:p w14:paraId="4AE88149" w14:textId="77777777" w:rsidR="00527940" w:rsidRDefault="00865A64">
            <w:pPr>
              <w:widowControl w:val="0"/>
              <w:spacing w:line="240" w:lineRule="auto"/>
              <w:rPr>
                <w:color w:val="4C515A"/>
                <w:shd w:val="clear" w:color="auto" w:fill="F4F5F6"/>
              </w:rPr>
            </w:pPr>
            <w:r>
              <w:rPr>
                <w:color w:val="4C515A"/>
                <w:shd w:val="clear" w:color="auto" w:fill="F4F5F6"/>
              </w:rPr>
              <w:t>Что необходимо учесть:</w:t>
            </w:r>
          </w:p>
          <w:p w14:paraId="54B49AFF" w14:textId="77777777" w:rsidR="00527940" w:rsidRDefault="00865A64">
            <w:pPr>
              <w:widowControl w:val="0"/>
              <w:numPr>
                <w:ilvl w:val="0"/>
                <w:numId w:val="1"/>
              </w:numPr>
              <w:spacing w:before="240"/>
              <w:rPr>
                <w:color w:val="4C515A"/>
                <w:shd w:val="clear" w:color="auto" w:fill="F4F5F6"/>
              </w:rPr>
            </w:pPr>
            <w:r>
              <w:rPr>
                <w:color w:val="4C515A"/>
                <w:shd w:val="clear" w:color="auto" w:fill="F4F5F6"/>
              </w:rPr>
              <w:t xml:space="preserve">Достаточно ли того, что собираются только те закрытые данные, которые действительно необходимы для определенных целей? </w:t>
            </w:r>
          </w:p>
          <w:p w14:paraId="2FAAFB6F" w14:textId="77777777" w:rsidR="00527940" w:rsidRDefault="00865A64">
            <w:pPr>
              <w:widowControl w:val="0"/>
              <w:numPr>
                <w:ilvl w:val="0"/>
                <w:numId w:val="1"/>
              </w:numPr>
              <w:rPr>
                <w:color w:val="4C515A"/>
                <w:shd w:val="clear" w:color="auto" w:fill="F4F5F6"/>
              </w:rPr>
            </w:pPr>
            <w:r>
              <w:rPr>
                <w:color w:val="4C515A"/>
                <w:shd w:val="clear" w:color="auto" w:fill="F4F5F6"/>
              </w:rPr>
              <w:t xml:space="preserve">Достаточно ли закрытых данных для надлежащего достижения таких целей? </w:t>
            </w:r>
          </w:p>
          <w:p w14:paraId="4D7CA026" w14:textId="6E591F55" w:rsidR="00527940" w:rsidRDefault="00865A64">
            <w:pPr>
              <w:widowControl w:val="0"/>
              <w:numPr>
                <w:ilvl w:val="0"/>
                <w:numId w:val="1"/>
              </w:numPr>
              <w:spacing w:after="240"/>
              <w:rPr>
                <w:color w:val="4C515A"/>
                <w:shd w:val="clear" w:color="auto" w:fill="F4F5F6"/>
              </w:rPr>
            </w:pPr>
            <w:r>
              <w:rPr>
                <w:color w:val="4C515A"/>
                <w:shd w:val="clear" w:color="auto" w:fill="F4F5F6"/>
              </w:rPr>
              <w:t xml:space="preserve">Проводится ли периодический пересмотр </w:t>
            </w:r>
            <w:r w:rsidR="002A574F" w:rsidRPr="002A574F">
              <w:rPr>
                <w:color w:val="4C515A"/>
                <w:shd w:val="clear" w:color="auto" w:fill="F4F5F6"/>
              </w:rPr>
              <w:t xml:space="preserve">этих </w:t>
            </w:r>
            <w:r>
              <w:rPr>
                <w:color w:val="4C515A"/>
                <w:shd w:val="clear" w:color="auto" w:fill="F4F5F6"/>
              </w:rPr>
              <w:t xml:space="preserve">определенных закрытых данных и </w:t>
            </w:r>
            <w:r>
              <w:rPr>
                <w:color w:val="4C515A"/>
                <w:shd w:val="clear" w:color="auto" w:fill="F4F5F6"/>
              </w:rPr>
              <w:lastRenderedPageBreak/>
              <w:t>удаление данных, которые больше не нужны?</w:t>
            </w:r>
          </w:p>
          <w:p w14:paraId="4118AEF1" w14:textId="77777777" w:rsidR="00527940" w:rsidRDefault="00527940">
            <w:pPr>
              <w:widowControl w:val="0"/>
              <w:spacing w:line="240" w:lineRule="auto"/>
              <w:rPr>
                <w:color w:val="4C515A"/>
                <w:shd w:val="clear" w:color="auto" w:fill="F4F5F6"/>
              </w:rPr>
            </w:pPr>
          </w:p>
        </w:tc>
      </w:tr>
    </w:tbl>
    <w:p w14:paraId="6621559D" w14:textId="77777777" w:rsidR="00527940" w:rsidRDefault="00527940">
      <w:pPr>
        <w:rPr>
          <w:color w:val="4D525A"/>
          <w:sz w:val="28"/>
          <w:szCs w:val="28"/>
        </w:rPr>
      </w:pPr>
    </w:p>
    <w:p w14:paraId="27DE46D2" w14:textId="77777777" w:rsidR="00527940" w:rsidRDefault="00865A64">
      <w:pPr>
        <w:rPr>
          <w:b/>
          <w:color w:val="4D525A"/>
          <w:sz w:val="28"/>
          <w:szCs w:val="28"/>
          <w:shd w:val="clear" w:color="auto" w:fill="00AFAA"/>
        </w:rPr>
      </w:pPr>
      <w:r>
        <w:rPr>
          <w:b/>
          <w:color w:val="4D525A"/>
          <w:sz w:val="28"/>
          <w:shd w:val="clear" w:color="auto" w:fill="00AFAA"/>
        </w:rPr>
        <w:t>Принцип точности</w:t>
      </w:r>
    </w:p>
    <w:p w14:paraId="154FB784" w14:textId="77777777" w:rsidR="00527940" w:rsidRDefault="00527940">
      <w:pPr>
        <w:rPr>
          <w:color w:val="4D525A"/>
          <w:sz w:val="28"/>
          <w:szCs w:val="28"/>
        </w:rPr>
      </w:pPr>
    </w:p>
    <w:tbl>
      <w:tblPr>
        <w:tblStyle w:val="a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7940" w14:paraId="5F8A49B4" w14:textId="77777777">
        <w:tc>
          <w:tcPr>
            <w:tcW w:w="9360" w:type="dxa"/>
            <w:shd w:val="clear" w:color="auto" w:fill="auto"/>
            <w:tcMar>
              <w:top w:w="100" w:type="dxa"/>
              <w:left w:w="100" w:type="dxa"/>
              <w:bottom w:w="100" w:type="dxa"/>
              <w:right w:w="100" w:type="dxa"/>
            </w:tcMar>
          </w:tcPr>
          <w:p w14:paraId="2E3FF289" w14:textId="77777777" w:rsidR="00527940" w:rsidRDefault="00865A64">
            <w:pPr>
              <w:widowControl w:val="0"/>
              <w:spacing w:line="240" w:lineRule="auto"/>
              <w:rPr>
                <w:color w:val="4C515A"/>
                <w:shd w:val="clear" w:color="auto" w:fill="F4F5F6"/>
              </w:rPr>
            </w:pPr>
            <w:r>
              <w:rPr>
                <w:color w:val="4C515A"/>
                <w:shd w:val="clear" w:color="auto" w:fill="F4F5F6"/>
              </w:rPr>
              <w:t>Что необходимо учесть:</w:t>
            </w:r>
          </w:p>
          <w:p w14:paraId="6648325B" w14:textId="77777777" w:rsidR="00527940" w:rsidRDefault="00865A64">
            <w:pPr>
              <w:widowControl w:val="0"/>
              <w:numPr>
                <w:ilvl w:val="0"/>
                <w:numId w:val="1"/>
              </w:numPr>
              <w:spacing w:before="240"/>
              <w:rPr>
                <w:color w:val="4C515A"/>
                <w:shd w:val="clear" w:color="auto" w:fill="F4F5F6"/>
              </w:rPr>
            </w:pPr>
            <w:r>
              <w:rPr>
                <w:color w:val="4C515A"/>
                <w:shd w:val="clear" w:color="auto" w:fill="F4F5F6"/>
              </w:rPr>
              <w:t>Используются ли определенные процессы для проверки точности собираемых закрытых данных и фиксируются ли источники таких данных?</w:t>
            </w:r>
          </w:p>
          <w:p w14:paraId="7AC0BCEC" w14:textId="6819AE3B" w:rsidR="00527940" w:rsidRDefault="00865A64">
            <w:pPr>
              <w:widowControl w:val="0"/>
              <w:numPr>
                <w:ilvl w:val="0"/>
                <w:numId w:val="1"/>
              </w:numPr>
              <w:rPr>
                <w:color w:val="4C515A"/>
                <w:shd w:val="clear" w:color="auto" w:fill="F4F5F6"/>
              </w:rPr>
            </w:pPr>
            <w:r>
              <w:rPr>
                <w:color w:val="4C515A"/>
                <w:shd w:val="clear" w:color="auto" w:fill="F4F5F6"/>
              </w:rPr>
              <w:t>Используется ли какой-либо процесс для выявления ситуаций, когда закрытые данные следует обновить</w:t>
            </w:r>
            <w:r w:rsidR="004F0CAF">
              <w:rPr>
                <w:color w:val="4C515A"/>
                <w:shd w:val="clear" w:color="auto" w:fill="F4F5F6"/>
              </w:rPr>
              <w:t xml:space="preserve"> для </w:t>
            </w:r>
            <w:r>
              <w:rPr>
                <w:color w:val="4C515A"/>
                <w:shd w:val="clear" w:color="auto" w:fill="F4F5F6"/>
              </w:rPr>
              <w:t>соответств</w:t>
            </w:r>
            <w:r w:rsidR="004F0CAF">
              <w:rPr>
                <w:color w:val="4C515A"/>
                <w:shd w:val="clear" w:color="auto" w:fill="F4F5F6"/>
              </w:rPr>
              <w:t xml:space="preserve">ия </w:t>
            </w:r>
            <w:r>
              <w:rPr>
                <w:color w:val="4C515A"/>
                <w:shd w:val="clear" w:color="auto" w:fill="F4F5F6"/>
              </w:rPr>
              <w:t>цели? Обновляются ли такие закрытые данные надлежащим образом?</w:t>
            </w:r>
          </w:p>
          <w:p w14:paraId="4F1CB134" w14:textId="77777777" w:rsidR="00527940" w:rsidRDefault="00865A64">
            <w:pPr>
              <w:widowControl w:val="0"/>
              <w:numPr>
                <w:ilvl w:val="0"/>
                <w:numId w:val="1"/>
              </w:numPr>
              <w:spacing w:after="240"/>
              <w:rPr>
                <w:color w:val="4C515A"/>
                <w:shd w:val="clear" w:color="auto" w:fill="F4F5F6"/>
              </w:rPr>
            </w:pPr>
            <w:r>
              <w:rPr>
                <w:color w:val="4C515A"/>
                <w:shd w:val="clear" w:color="auto" w:fill="F4F5F6"/>
              </w:rPr>
              <w:t>Используется ли какая-либо политика или процедуры, в которых описывается учет ошибок и мнений и решение проблем с точностью данных?</w:t>
            </w:r>
          </w:p>
          <w:p w14:paraId="1AC70151" w14:textId="77777777" w:rsidR="00527940" w:rsidRDefault="00527940">
            <w:pPr>
              <w:widowControl w:val="0"/>
              <w:spacing w:line="240" w:lineRule="auto"/>
              <w:rPr>
                <w:color w:val="4C515A"/>
                <w:shd w:val="clear" w:color="auto" w:fill="F4F5F6"/>
              </w:rPr>
            </w:pPr>
          </w:p>
        </w:tc>
      </w:tr>
    </w:tbl>
    <w:p w14:paraId="573A70F4" w14:textId="77777777" w:rsidR="00527940" w:rsidRDefault="00527940">
      <w:pPr>
        <w:rPr>
          <w:color w:val="4D525A"/>
          <w:sz w:val="28"/>
          <w:szCs w:val="28"/>
        </w:rPr>
      </w:pPr>
    </w:p>
    <w:p w14:paraId="780C366D" w14:textId="77777777" w:rsidR="00527940" w:rsidRDefault="00865A64">
      <w:pPr>
        <w:rPr>
          <w:b/>
          <w:color w:val="4D525A"/>
          <w:sz w:val="28"/>
          <w:szCs w:val="28"/>
          <w:shd w:val="clear" w:color="auto" w:fill="00AFAA"/>
        </w:rPr>
      </w:pPr>
      <w:r>
        <w:rPr>
          <w:b/>
          <w:color w:val="4D525A"/>
          <w:sz w:val="28"/>
          <w:shd w:val="clear" w:color="auto" w:fill="00AFAA"/>
        </w:rPr>
        <w:t>Принцип ограничения хранения</w:t>
      </w:r>
    </w:p>
    <w:p w14:paraId="0790E21F" w14:textId="77777777" w:rsidR="00527940" w:rsidRDefault="00527940">
      <w:pPr>
        <w:rPr>
          <w:color w:val="4D525A"/>
          <w:sz w:val="28"/>
          <w:szCs w:val="28"/>
        </w:rPr>
      </w:pPr>
    </w:p>
    <w:tbl>
      <w:tblPr>
        <w:tblStyle w:val="a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7940" w14:paraId="05D785B9" w14:textId="77777777">
        <w:tc>
          <w:tcPr>
            <w:tcW w:w="9360" w:type="dxa"/>
            <w:shd w:val="clear" w:color="auto" w:fill="auto"/>
            <w:tcMar>
              <w:top w:w="100" w:type="dxa"/>
              <w:left w:w="100" w:type="dxa"/>
              <w:bottom w:w="100" w:type="dxa"/>
              <w:right w:w="100" w:type="dxa"/>
            </w:tcMar>
          </w:tcPr>
          <w:p w14:paraId="5C3F6FBD" w14:textId="77777777" w:rsidR="00527940" w:rsidRDefault="00865A64">
            <w:pPr>
              <w:widowControl w:val="0"/>
              <w:spacing w:line="240" w:lineRule="auto"/>
              <w:rPr>
                <w:color w:val="4C515A"/>
                <w:shd w:val="clear" w:color="auto" w:fill="F4F5F6"/>
              </w:rPr>
            </w:pPr>
            <w:r>
              <w:rPr>
                <w:color w:val="4C515A"/>
                <w:shd w:val="clear" w:color="auto" w:fill="F4F5F6"/>
              </w:rPr>
              <w:t>Что необходимо учесть:</w:t>
            </w:r>
          </w:p>
          <w:p w14:paraId="08AE9382" w14:textId="77777777" w:rsidR="00527940" w:rsidRDefault="00865A64">
            <w:pPr>
              <w:widowControl w:val="0"/>
              <w:numPr>
                <w:ilvl w:val="0"/>
                <w:numId w:val="1"/>
              </w:numPr>
              <w:spacing w:before="240"/>
              <w:rPr>
                <w:color w:val="4C515A"/>
                <w:shd w:val="clear" w:color="auto" w:fill="F4F5F6"/>
              </w:rPr>
            </w:pPr>
            <w:r>
              <w:rPr>
                <w:color w:val="4C515A"/>
                <w:shd w:val="clear" w:color="auto" w:fill="F4F5F6"/>
              </w:rPr>
              <w:t>Определяется ли надлежащим образом продолжительность хранения закрытых данных и может ли период хранения быть обоснован?</w:t>
            </w:r>
          </w:p>
          <w:p w14:paraId="2C5DA0A5" w14:textId="77777777" w:rsidR="00527940" w:rsidRDefault="00865A64">
            <w:pPr>
              <w:widowControl w:val="0"/>
              <w:numPr>
                <w:ilvl w:val="0"/>
                <w:numId w:val="1"/>
              </w:numPr>
              <w:rPr>
                <w:color w:val="4C515A"/>
                <w:shd w:val="clear" w:color="auto" w:fill="F4F5F6"/>
              </w:rPr>
            </w:pPr>
            <w:r>
              <w:rPr>
                <w:color w:val="4C515A"/>
                <w:shd w:val="clear" w:color="auto" w:fill="F4F5F6"/>
              </w:rPr>
              <w:t>Проводится ли регулярная оценка имеющейся информации и удаляются ли анонимные закрытые данные, которые больше не нужны?</w:t>
            </w:r>
          </w:p>
          <w:p w14:paraId="1EE8992F" w14:textId="77777777" w:rsidR="00527940" w:rsidRDefault="00865A64">
            <w:pPr>
              <w:widowControl w:val="0"/>
              <w:numPr>
                <w:ilvl w:val="0"/>
                <w:numId w:val="1"/>
              </w:numPr>
              <w:spacing w:after="240"/>
              <w:rPr>
                <w:color w:val="4C515A"/>
                <w:shd w:val="clear" w:color="auto" w:fill="F4F5F6"/>
              </w:rPr>
            </w:pPr>
            <w:r>
              <w:rPr>
                <w:color w:val="4C515A"/>
                <w:shd w:val="clear" w:color="auto" w:fill="F4F5F6"/>
              </w:rPr>
              <w:t>Используется ли какой-либо процесс для удаления и обезличивания закрытой информации по истечении срока хранения?</w:t>
            </w:r>
          </w:p>
          <w:p w14:paraId="5C495F3D" w14:textId="77777777" w:rsidR="00527940" w:rsidRDefault="00527940">
            <w:pPr>
              <w:widowControl w:val="0"/>
              <w:spacing w:line="240" w:lineRule="auto"/>
              <w:rPr>
                <w:color w:val="4C515A"/>
                <w:shd w:val="clear" w:color="auto" w:fill="F4F5F6"/>
              </w:rPr>
            </w:pPr>
          </w:p>
        </w:tc>
      </w:tr>
    </w:tbl>
    <w:p w14:paraId="3831C686" w14:textId="77777777" w:rsidR="00527940" w:rsidRDefault="00527940">
      <w:pPr>
        <w:rPr>
          <w:b/>
          <w:color w:val="4D525A"/>
          <w:sz w:val="28"/>
          <w:szCs w:val="28"/>
        </w:rPr>
      </w:pPr>
    </w:p>
    <w:p w14:paraId="6899E4FC" w14:textId="77777777" w:rsidR="00527940" w:rsidRDefault="00865A64">
      <w:pPr>
        <w:rPr>
          <w:b/>
          <w:color w:val="4D525A"/>
          <w:sz w:val="28"/>
          <w:szCs w:val="28"/>
          <w:shd w:val="clear" w:color="auto" w:fill="00AFAA"/>
        </w:rPr>
      </w:pPr>
      <w:r>
        <w:rPr>
          <w:b/>
          <w:color w:val="4D525A"/>
          <w:sz w:val="28"/>
          <w:shd w:val="clear" w:color="auto" w:fill="00AFAA"/>
        </w:rPr>
        <w:t>Принцип целостности и конфиденциальности (безопасности)</w:t>
      </w:r>
    </w:p>
    <w:p w14:paraId="72F27D5F" w14:textId="77777777" w:rsidR="00527940" w:rsidRDefault="00527940">
      <w:pPr>
        <w:rPr>
          <w:color w:val="4D525A"/>
          <w:sz w:val="28"/>
          <w:szCs w:val="28"/>
        </w:rPr>
      </w:pPr>
    </w:p>
    <w:tbl>
      <w:tblPr>
        <w:tblStyle w:val="a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7940" w14:paraId="2849525E" w14:textId="77777777">
        <w:tc>
          <w:tcPr>
            <w:tcW w:w="9360" w:type="dxa"/>
            <w:shd w:val="clear" w:color="auto" w:fill="auto"/>
            <w:tcMar>
              <w:top w:w="100" w:type="dxa"/>
              <w:left w:w="100" w:type="dxa"/>
              <w:bottom w:w="100" w:type="dxa"/>
              <w:right w:w="100" w:type="dxa"/>
            </w:tcMar>
          </w:tcPr>
          <w:p w14:paraId="5BC09FF1" w14:textId="77777777" w:rsidR="00527940" w:rsidRDefault="00865A64">
            <w:pPr>
              <w:widowControl w:val="0"/>
              <w:spacing w:line="240" w:lineRule="auto"/>
              <w:rPr>
                <w:color w:val="4C515A"/>
                <w:shd w:val="clear" w:color="auto" w:fill="F4F5F6"/>
              </w:rPr>
            </w:pPr>
            <w:r>
              <w:rPr>
                <w:color w:val="4C515A"/>
                <w:shd w:val="clear" w:color="auto" w:fill="F4F5F6"/>
              </w:rPr>
              <w:t>Что необходимо учесть:</w:t>
            </w:r>
          </w:p>
          <w:p w14:paraId="07C4D944" w14:textId="77777777" w:rsidR="00527940" w:rsidRDefault="00865A64">
            <w:pPr>
              <w:widowControl w:val="0"/>
              <w:numPr>
                <w:ilvl w:val="0"/>
                <w:numId w:val="1"/>
              </w:numPr>
              <w:spacing w:before="240"/>
              <w:rPr>
                <w:color w:val="4C515A"/>
                <w:shd w:val="clear" w:color="auto" w:fill="F4F5F6"/>
              </w:rPr>
            </w:pPr>
            <w:r>
              <w:rPr>
                <w:color w:val="4C515A"/>
                <w:shd w:val="clear" w:color="auto" w:fill="F4F5F6"/>
              </w:rPr>
              <w:t>Проанализированы ли риски, вызванные обработкой данных, и использованы ли результаты анализа в оценке достаточности степени безопасности, необходимой для таких данных?</w:t>
            </w:r>
          </w:p>
          <w:p w14:paraId="25CFAAB8" w14:textId="77777777" w:rsidR="00527940" w:rsidRDefault="00865A64">
            <w:pPr>
              <w:widowControl w:val="0"/>
              <w:numPr>
                <w:ilvl w:val="0"/>
                <w:numId w:val="1"/>
              </w:numPr>
              <w:rPr>
                <w:color w:val="4C515A"/>
                <w:shd w:val="clear" w:color="auto" w:fill="F4F5F6"/>
              </w:rPr>
            </w:pPr>
            <w:r>
              <w:rPr>
                <w:color w:val="4C515A"/>
                <w:shd w:val="clear" w:color="auto" w:fill="F4F5F6"/>
              </w:rPr>
              <w:t>Внедрены ли дополнительные технические меры или средства контроля, продиктованные условиями и типом обрабатываемых закрытых данных?</w:t>
            </w:r>
          </w:p>
          <w:p w14:paraId="2AD52458" w14:textId="3C3DFCC7" w:rsidR="00527940" w:rsidRDefault="00865A64">
            <w:pPr>
              <w:widowControl w:val="0"/>
              <w:numPr>
                <w:ilvl w:val="0"/>
                <w:numId w:val="1"/>
              </w:numPr>
              <w:spacing w:after="240"/>
              <w:rPr>
                <w:color w:val="4C515A"/>
                <w:shd w:val="clear" w:color="auto" w:fill="F4F5F6"/>
              </w:rPr>
            </w:pPr>
            <w:r>
              <w:rPr>
                <w:color w:val="4C515A"/>
                <w:shd w:val="clear" w:color="auto" w:fill="F4F5F6"/>
              </w:rPr>
              <w:lastRenderedPageBreak/>
              <w:t>Используются ли достаточные меры для защиты закрытых данных, хранящихся в физической форме (</w:t>
            </w:r>
            <w:r w:rsidR="004F0CAF">
              <w:rPr>
                <w:color w:val="4C515A"/>
                <w:shd w:val="clear" w:color="auto" w:fill="F4F5F6"/>
              </w:rPr>
              <w:t>например,</w:t>
            </w:r>
            <w:r>
              <w:rPr>
                <w:color w:val="4C515A"/>
                <w:shd w:val="clear" w:color="auto" w:fill="F4F5F6"/>
              </w:rPr>
              <w:t xml:space="preserve"> на бумаге)?</w:t>
            </w:r>
          </w:p>
          <w:p w14:paraId="4DE01318" w14:textId="77777777" w:rsidR="00527940" w:rsidRDefault="00527940">
            <w:pPr>
              <w:widowControl w:val="0"/>
              <w:spacing w:line="240" w:lineRule="auto"/>
              <w:rPr>
                <w:color w:val="4C515A"/>
                <w:shd w:val="clear" w:color="auto" w:fill="F4F5F6"/>
              </w:rPr>
            </w:pPr>
          </w:p>
        </w:tc>
      </w:tr>
    </w:tbl>
    <w:p w14:paraId="1FE9A10A" w14:textId="77777777" w:rsidR="00527940" w:rsidRDefault="00527940">
      <w:pPr>
        <w:rPr>
          <w:b/>
          <w:color w:val="4D525A"/>
          <w:sz w:val="28"/>
          <w:szCs w:val="28"/>
        </w:rPr>
      </w:pPr>
    </w:p>
    <w:p w14:paraId="60D3BBA5" w14:textId="77777777" w:rsidR="00527940" w:rsidRDefault="00527940">
      <w:pPr>
        <w:rPr>
          <w:color w:val="4D525A"/>
          <w:sz w:val="28"/>
          <w:szCs w:val="28"/>
        </w:rPr>
      </w:pPr>
    </w:p>
    <w:p w14:paraId="35D29FEE" w14:textId="77777777" w:rsidR="00527940" w:rsidRDefault="00527940">
      <w:pPr>
        <w:rPr>
          <w:color w:val="4D525A"/>
          <w:sz w:val="28"/>
          <w:szCs w:val="28"/>
        </w:rPr>
      </w:pPr>
    </w:p>
    <w:p w14:paraId="6C4E3205" w14:textId="77777777" w:rsidR="00527940" w:rsidRDefault="00865A64">
      <w:pPr>
        <w:rPr>
          <w:b/>
          <w:color w:val="4D525A"/>
          <w:sz w:val="28"/>
          <w:szCs w:val="28"/>
        </w:rPr>
      </w:pPr>
      <w:r>
        <w:rPr>
          <w:b/>
          <w:color w:val="4D525A"/>
          <w:sz w:val="28"/>
        </w:rPr>
        <w:t xml:space="preserve">Оценка закрытой информации направляется по адресу </w:t>
      </w:r>
      <w:hyperlink r:id="rId5">
        <w:r>
          <w:rPr>
            <w:b/>
            <w:color w:val="1155CC"/>
            <w:sz w:val="28"/>
            <w:u w:val="single"/>
          </w:rPr>
          <w:t>dataprotection@mercycorps.org</w:t>
        </w:r>
      </w:hyperlink>
      <w:r>
        <w:rPr>
          <w:b/>
          <w:color w:val="4D525A"/>
          <w:sz w:val="28"/>
        </w:rPr>
        <w:t xml:space="preserve"> для ознакомления.</w:t>
      </w:r>
    </w:p>
    <w:p w14:paraId="0EE1CB60" w14:textId="77777777" w:rsidR="00527940" w:rsidRDefault="00527940">
      <w:pPr>
        <w:rPr>
          <w:color w:val="4D525A"/>
          <w:sz w:val="28"/>
          <w:szCs w:val="28"/>
        </w:rPr>
      </w:pPr>
    </w:p>
    <w:p w14:paraId="0743E889" w14:textId="77777777" w:rsidR="00527940" w:rsidRDefault="00865A64">
      <w:pPr>
        <w:rPr>
          <w:color w:val="4D525A"/>
          <w:sz w:val="28"/>
          <w:szCs w:val="28"/>
        </w:rPr>
      </w:pPr>
      <w:r>
        <w:rPr>
          <w:color w:val="4D525A"/>
          <w:sz w:val="28"/>
        </w:rPr>
        <w:t>Дата оценки закрытой информации:</w:t>
      </w:r>
    </w:p>
    <w:p w14:paraId="533C8E42" w14:textId="77777777" w:rsidR="00527940" w:rsidRDefault="00865A64">
      <w:pPr>
        <w:rPr>
          <w:color w:val="4D525A"/>
          <w:sz w:val="28"/>
          <w:szCs w:val="28"/>
        </w:rPr>
      </w:pPr>
      <w:r>
        <w:rPr>
          <w:color w:val="4D525A"/>
          <w:sz w:val="28"/>
        </w:rPr>
        <w:t>Дата оценки:</w:t>
      </w:r>
    </w:p>
    <w:sectPr w:rsidR="005279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33606"/>
    <w:multiLevelType w:val="multilevel"/>
    <w:tmpl w:val="78422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40"/>
    <w:rsid w:val="001F6DA4"/>
    <w:rsid w:val="002A574F"/>
    <w:rsid w:val="004622FF"/>
    <w:rsid w:val="004F0CAF"/>
    <w:rsid w:val="00527940"/>
    <w:rsid w:val="005F0C78"/>
    <w:rsid w:val="00721232"/>
    <w:rsid w:val="00865A64"/>
    <w:rsid w:val="008E0329"/>
    <w:rsid w:val="00B07566"/>
    <w:rsid w:val="00F44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EA44"/>
  <w15:docId w15:val="{D010E07F-9BB4-42BB-96B8-E8FAA16A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1"/>
    <w:pPr>
      <w:spacing w:line="264" w:lineRule="auto"/>
    </w:pPr>
    <w:rPr>
      <w:color w:val="0E7D79"/>
    </w:rPr>
    <w:tblPr>
      <w:tblStyleRowBandSize w:val="1"/>
      <w:tblStyleColBandSize w:val="1"/>
      <w:tblCellMar>
        <w:top w:w="100" w:type="dxa"/>
        <w:left w:w="100" w:type="dxa"/>
        <w:bottom w:w="100" w:type="dxa"/>
        <w:right w:w="100" w:type="dxa"/>
      </w:tblCellMar>
    </w:tblPr>
    <w:tcPr>
      <w:shd w:val="clear" w:color="auto" w:fill="E5E6E9"/>
    </w:tcPr>
    <w:tblStylePr w:type="firstRow">
      <w:pPr>
        <w:jc w:val="left"/>
      </w:pPr>
      <w:rPr>
        <w:rFonts w:ascii="Arial" w:eastAsia="Arial" w:hAnsi="Arial" w:cs="Arial"/>
        <w:b w:val="0"/>
        <w:i w:val="0"/>
        <w:smallCaps w:val="0"/>
        <w:strike w:val="0"/>
        <w:color w:val="D01D2B"/>
        <w:sz w:val="21"/>
        <w:szCs w:val="21"/>
        <w:vertAlign w:val="baseline"/>
      </w:rPr>
      <w:tblPr/>
      <w:tcPr>
        <w:shd w:val="clear" w:color="auto" w:fill="FFFFFF"/>
        <w:vAlign w:val="center"/>
      </w:tcPr>
    </w:tblStylePr>
    <w:tblStylePr w:type="lastRow">
      <w:rPr>
        <w:b/>
        <w:color w:val="4C515A"/>
      </w:rPr>
      <w:tblPr/>
      <w:tcPr>
        <w:shd w:val="clear" w:color="auto" w:fill="E5E6E9"/>
      </w:tcPr>
    </w:tblStylePr>
    <w:tblStylePr w:type="firstCol">
      <w:rPr>
        <w:rFonts w:ascii="Arial" w:eastAsia="Arial" w:hAnsi="Arial" w:cs="Arial"/>
        <w:b/>
        <w:color w:val="FFFFFF"/>
        <w:sz w:val="22"/>
        <w:szCs w:val="22"/>
      </w:rPr>
      <w:tblPr/>
      <w:tcPr>
        <w:shd w:val="clear" w:color="auto" w:fill="E5E6E9"/>
      </w:tcPr>
    </w:tblStylePr>
    <w:tblStylePr w:type="lastCol">
      <w:rPr>
        <w:b/>
        <w:color w:val="FFFFFF"/>
      </w:rPr>
      <w:tblPr/>
      <w:tcPr>
        <w:shd w:val="clear" w:color="auto" w:fill="E5E6E9"/>
      </w:tcPr>
    </w:tblStylePr>
    <w:tblStylePr w:type="band1Vert">
      <w:tblPr/>
      <w:tcPr>
        <w:shd w:val="clear" w:color="auto" w:fill="F4F5F6"/>
      </w:tcPr>
    </w:tblStylePr>
    <w:tblStylePr w:type="band1Horz">
      <w:rPr>
        <w:color w:val="4C515A"/>
      </w:rPr>
      <w:tblPr/>
      <w:tcPr>
        <w:shd w:val="clear" w:color="auto" w:fill="F4F5F6"/>
      </w:tcPr>
    </w:tblStylePr>
    <w:tblStylePr w:type="band2Horz">
      <w:rPr>
        <w:color w:val="4C515A"/>
      </w:rPr>
    </w:tblStylePr>
  </w:style>
  <w:style w:type="table" w:customStyle="1" w:styleId="a6">
    <w:basedOn w:val="TableNormal1"/>
    <w:pPr>
      <w:spacing w:line="264" w:lineRule="auto"/>
    </w:pPr>
    <w:rPr>
      <w:color w:val="0E7D79"/>
    </w:rPr>
    <w:tblPr>
      <w:tblStyleRowBandSize w:val="1"/>
      <w:tblStyleColBandSize w:val="1"/>
      <w:tblCellMar>
        <w:top w:w="100" w:type="dxa"/>
        <w:left w:w="100" w:type="dxa"/>
        <w:bottom w:w="100" w:type="dxa"/>
        <w:right w:w="100" w:type="dxa"/>
      </w:tblCellMar>
    </w:tblPr>
    <w:tcPr>
      <w:shd w:val="clear" w:color="auto" w:fill="E5E6E9"/>
    </w:tcPr>
    <w:tblStylePr w:type="firstRow">
      <w:pPr>
        <w:jc w:val="left"/>
      </w:pPr>
      <w:rPr>
        <w:rFonts w:ascii="Arial" w:eastAsia="Arial" w:hAnsi="Arial" w:cs="Arial"/>
        <w:b w:val="0"/>
        <w:i w:val="0"/>
        <w:smallCaps w:val="0"/>
        <w:strike w:val="0"/>
        <w:color w:val="D01D2B"/>
        <w:sz w:val="21"/>
        <w:szCs w:val="21"/>
        <w:vertAlign w:val="baseline"/>
      </w:rPr>
      <w:tblPr/>
      <w:tcPr>
        <w:shd w:val="clear" w:color="auto" w:fill="FFFFFF"/>
        <w:vAlign w:val="center"/>
      </w:tcPr>
    </w:tblStylePr>
    <w:tblStylePr w:type="lastRow">
      <w:rPr>
        <w:b/>
        <w:color w:val="4C515A"/>
      </w:rPr>
      <w:tblPr/>
      <w:tcPr>
        <w:shd w:val="clear" w:color="auto" w:fill="E5E6E9"/>
      </w:tcPr>
    </w:tblStylePr>
    <w:tblStylePr w:type="firstCol">
      <w:rPr>
        <w:rFonts w:ascii="Arial" w:eastAsia="Arial" w:hAnsi="Arial" w:cs="Arial"/>
        <w:b/>
        <w:color w:val="FFFFFF"/>
        <w:sz w:val="22"/>
        <w:szCs w:val="22"/>
      </w:rPr>
      <w:tblPr/>
      <w:tcPr>
        <w:shd w:val="clear" w:color="auto" w:fill="E5E6E9"/>
      </w:tcPr>
    </w:tblStylePr>
    <w:tblStylePr w:type="lastCol">
      <w:rPr>
        <w:b/>
        <w:color w:val="FFFFFF"/>
      </w:rPr>
      <w:tblPr/>
      <w:tcPr>
        <w:shd w:val="clear" w:color="auto" w:fill="E5E6E9"/>
      </w:tcPr>
    </w:tblStylePr>
    <w:tblStylePr w:type="band1Vert">
      <w:tblPr/>
      <w:tcPr>
        <w:shd w:val="clear" w:color="auto" w:fill="F4F5F6"/>
      </w:tcPr>
    </w:tblStylePr>
    <w:tblStylePr w:type="band1Horz">
      <w:rPr>
        <w:color w:val="4C515A"/>
      </w:rPr>
      <w:tblPr/>
      <w:tcPr>
        <w:shd w:val="clear" w:color="auto" w:fill="F4F5F6"/>
      </w:tcPr>
    </w:tblStylePr>
    <w:tblStylePr w:type="band2Horz">
      <w:rPr>
        <w:color w:val="4C515A"/>
      </w:rPr>
    </w:tblStyle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paragraph" w:styleId="ae">
    <w:name w:val="Revision"/>
    <w:hidden/>
    <w:uiPriority w:val="99"/>
    <w:semiHidden/>
    <w:rsid w:val="004622FF"/>
    <w:pPr>
      <w:spacing w:line="240" w:lineRule="auto"/>
    </w:pPr>
  </w:style>
  <w:style w:type="character" w:styleId="af">
    <w:name w:val="annotation reference"/>
    <w:basedOn w:val="a0"/>
    <w:uiPriority w:val="99"/>
    <w:semiHidden/>
    <w:unhideWhenUsed/>
    <w:rsid w:val="00F44508"/>
    <w:rPr>
      <w:sz w:val="16"/>
      <w:szCs w:val="16"/>
    </w:rPr>
  </w:style>
  <w:style w:type="paragraph" w:styleId="af0">
    <w:name w:val="annotation text"/>
    <w:basedOn w:val="a"/>
    <w:link w:val="af1"/>
    <w:uiPriority w:val="99"/>
    <w:semiHidden/>
    <w:unhideWhenUsed/>
    <w:rsid w:val="00F44508"/>
    <w:pPr>
      <w:spacing w:line="240" w:lineRule="auto"/>
    </w:pPr>
    <w:rPr>
      <w:sz w:val="20"/>
      <w:szCs w:val="20"/>
    </w:rPr>
  </w:style>
  <w:style w:type="character" w:customStyle="1" w:styleId="af1">
    <w:name w:val="Текст примечания Знак"/>
    <w:basedOn w:val="a0"/>
    <w:link w:val="af0"/>
    <w:uiPriority w:val="99"/>
    <w:semiHidden/>
    <w:rsid w:val="00F44508"/>
    <w:rPr>
      <w:sz w:val="20"/>
      <w:szCs w:val="20"/>
    </w:rPr>
  </w:style>
  <w:style w:type="paragraph" w:styleId="af2">
    <w:name w:val="annotation subject"/>
    <w:basedOn w:val="af0"/>
    <w:next w:val="af0"/>
    <w:link w:val="af3"/>
    <w:uiPriority w:val="99"/>
    <w:semiHidden/>
    <w:unhideWhenUsed/>
    <w:rsid w:val="00F44508"/>
    <w:rPr>
      <w:b/>
      <w:bCs/>
    </w:rPr>
  </w:style>
  <w:style w:type="character" w:customStyle="1" w:styleId="af3">
    <w:name w:val="Тема примечания Знак"/>
    <w:basedOn w:val="af1"/>
    <w:link w:val="af2"/>
    <w:uiPriority w:val="99"/>
    <w:semiHidden/>
    <w:rsid w:val="00F445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aprotection@mercycor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746</Words>
  <Characters>4255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Zaytseva</dc:creator>
  <cp:lastModifiedBy>Artjom Dudarev</cp:lastModifiedBy>
  <cp:revision>7</cp:revision>
  <dcterms:created xsi:type="dcterms:W3CDTF">2022-03-07T15:07:00Z</dcterms:created>
  <dcterms:modified xsi:type="dcterms:W3CDTF">2022-03-10T19:07:00Z</dcterms:modified>
</cp:coreProperties>
</file>